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8F" w:rsidRPr="009F37A1" w:rsidRDefault="0072558F" w:rsidP="0072558F">
      <w:pPr>
        <w:jc w:val="center"/>
        <w:rPr>
          <w:rFonts w:asciiTheme="minorHAnsi" w:hAnsiTheme="minorHAnsi" w:cs="Tahoma"/>
          <w:b/>
          <w:u w:val="single"/>
        </w:rPr>
      </w:pPr>
    </w:p>
    <w:p w:rsidR="0072558F" w:rsidRPr="00081F71" w:rsidRDefault="0072558F" w:rsidP="0072558F">
      <w:p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081F71">
        <w:rPr>
          <w:rFonts w:asciiTheme="minorHAnsi" w:hAnsiTheme="minorHAnsi" w:cs="Tahoma"/>
          <w:b/>
          <w:sz w:val="24"/>
          <w:szCs w:val="24"/>
          <w:u w:val="single"/>
        </w:rPr>
        <w:t xml:space="preserve">Ashton on Mersey SCITT </w:t>
      </w:r>
    </w:p>
    <w:p w:rsidR="0072558F" w:rsidRPr="00081F71" w:rsidRDefault="0072558F" w:rsidP="0072558F">
      <w:p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081F71">
        <w:rPr>
          <w:rFonts w:asciiTheme="minorHAnsi" w:hAnsiTheme="minorHAnsi" w:cs="Tahoma"/>
          <w:b/>
          <w:sz w:val="24"/>
          <w:szCs w:val="24"/>
          <w:u w:val="single"/>
        </w:rPr>
        <w:t>Applicant Appeals Policy</w:t>
      </w:r>
    </w:p>
    <w:p w:rsidR="0072558F" w:rsidRDefault="0072558F" w:rsidP="0072558F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:rsidR="00FC3CDD" w:rsidRPr="00F335BA" w:rsidRDefault="00FC3CDD" w:rsidP="00FC3CDD">
      <w:pPr>
        <w:pStyle w:val="NoSpacing"/>
        <w:rPr>
          <w:b/>
          <w:sz w:val="24"/>
          <w:szCs w:val="24"/>
          <w:u w:val="single"/>
        </w:rPr>
      </w:pPr>
      <w:r w:rsidRPr="00F335BA">
        <w:rPr>
          <w:b/>
          <w:sz w:val="24"/>
          <w:szCs w:val="24"/>
          <w:u w:val="single"/>
        </w:rPr>
        <w:t>Author: S Buckley</w:t>
      </w:r>
      <w:r w:rsidRPr="00F335BA">
        <w:rPr>
          <w:b/>
          <w:sz w:val="24"/>
          <w:szCs w:val="24"/>
        </w:rPr>
        <w:tab/>
      </w:r>
      <w:r w:rsidRPr="00F335BA">
        <w:rPr>
          <w:b/>
          <w:sz w:val="24"/>
          <w:szCs w:val="24"/>
        </w:rPr>
        <w:tab/>
      </w:r>
      <w:r w:rsidRPr="00F335BA">
        <w:rPr>
          <w:b/>
          <w:sz w:val="24"/>
          <w:szCs w:val="24"/>
        </w:rPr>
        <w:tab/>
      </w:r>
      <w:r w:rsidRPr="00F335BA">
        <w:rPr>
          <w:b/>
          <w:sz w:val="24"/>
          <w:szCs w:val="24"/>
        </w:rPr>
        <w:tab/>
      </w:r>
      <w:r w:rsidRPr="00F335BA">
        <w:rPr>
          <w:b/>
          <w:sz w:val="24"/>
          <w:szCs w:val="24"/>
        </w:rPr>
        <w:tab/>
      </w:r>
      <w:r w:rsidRPr="00F335BA">
        <w:rPr>
          <w:b/>
          <w:sz w:val="24"/>
          <w:szCs w:val="24"/>
          <w:u w:val="single"/>
        </w:rPr>
        <w:t>Date written/amended: 18</w:t>
      </w:r>
      <w:r w:rsidRPr="00F335BA">
        <w:rPr>
          <w:b/>
          <w:sz w:val="24"/>
          <w:szCs w:val="24"/>
          <w:u w:val="single"/>
          <w:vertAlign w:val="superscript"/>
        </w:rPr>
        <w:t>th</w:t>
      </w:r>
      <w:r w:rsidRPr="00F335BA">
        <w:rPr>
          <w:b/>
          <w:sz w:val="24"/>
          <w:szCs w:val="24"/>
          <w:u w:val="single"/>
        </w:rPr>
        <w:t xml:space="preserve"> April 201</w:t>
      </w:r>
      <w:r w:rsidR="000A740C">
        <w:rPr>
          <w:b/>
          <w:sz w:val="24"/>
          <w:szCs w:val="24"/>
          <w:u w:val="single"/>
        </w:rPr>
        <w:t>7</w:t>
      </w:r>
    </w:p>
    <w:p w:rsidR="00FC3CDD" w:rsidRDefault="00FC3CDD" w:rsidP="00FC3CDD">
      <w:pPr>
        <w:pStyle w:val="NoSpacing"/>
        <w:ind w:left="4320" w:firstLine="720"/>
        <w:rPr>
          <w:b/>
          <w:sz w:val="24"/>
          <w:szCs w:val="24"/>
          <w:u w:val="single"/>
        </w:rPr>
      </w:pPr>
      <w:r w:rsidRPr="00F335BA">
        <w:rPr>
          <w:b/>
          <w:sz w:val="24"/>
          <w:szCs w:val="24"/>
          <w:u w:val="single"/>
        </w:rPr>
        <w:t>Date of next review: 18</w:t>
      </w:r>
      <w:r w:rsidRPr="00F335BA">
        <w:rPr>
          <w:b/>
          <w:sz w:val="24"/>
          <w:szCs w:val="24"/>
          <w:u w:val="single"/>
          <w:vertAlign w:val="superscript"/>
        </w:rPr>
        <w:t>th</w:t>
      </w:r>
      <w:r w:rsidR="000A740C">
        <w:rPr>
          <w:b/>
          <w:sz w:val="24"/>
          <w:szCs w:val="24"/>
          <w:u w:val="single"/>
        </w:rPr>
        <w:t xml:space="preserve"> April 2018</w:t>
      </w:r>
    </w:p>
    <w:p w:rsidR="00FC3CDD" w:rsidRDefault="00FC3CDD" w:rsidP="0072558F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:rsidR="0072558F" w:rsidRPr="009F37A1" w:rsidRDefault="0072558F" w:rsidP="0072558F">
      <w:pPr>
        <w:rPr>
          <w:rFonts w:asciiTheme="minorHAnsi" w:hAnsiTheme="minorHAnsi"/>
          <w:b/>
          <w:sz w:val="22"/>
          <w:szCs w:val="22"/>
        </w:rPr>
      </w:pPr>
      <w:r w:rsidRPr="009F37A1">
        <w:rPr>
          <w:rFonts w:asciiTheme="minorHAnsi" w:hAnsiTheme="minorHAnsi"/>
          <w:b/>
          <w:sz w:val="22"/>
          <w:szCs w:val="22"/>
        </w:rPr>
        <w:t>Aims and Values:</w:t>
      </w:r>
    </w:p>
    <w:p w:rsidR="0072558F" w:rsidRPr="0072558F" w:rsidRDefault="0072558F" w:rsidP="0072558F">
      <w:pPr>
        <w:rPr>
          <w:rFonts w:asciiTheme="minorHAnsi" w:hAnsiTheme="minorHAnsi"/>
          <w:sz w:val="22"/>
          <w:szCs w:val="22"/>
        </w:rPr>
      </w:pPr>
      <w:r w:rsidRPr="0072558F">
        <w:rPr>
          <w:rFonts w:asciiTheme="minorHAnsi" w:hAnsiTheme="minorHAnsi"/>
          <w:sz w:val="22"/>
          <w:szCs w:val="22"/>
        </w:rPr>
        <w:t xml:space="preserve">Ashton on Mersey SCITT is </w:t>
      </w:r>
      <w:r w:rsidR="00FC3CDD">
        <w:rPr>
          <w:rFonts w:asciiTheme="minorHAnsi" w:hAnsiTheme="minorHAnsi"/>
          <w:sz w:val="22"/>
          <w:szCs w:val="22"/>
        </w:rPr>
        <w:t>comm</w:t>
      </w:r>
      <w:bookmarkStart w:id="0" w:name="_GoBack"/>
      <w:bookmarkEnd w:id="0"/>
      <w:r w:rsidR="00FC3CDD">
        <w:rPr>
          <w:rFonts w:asciiTheme="minorHAnsi" w:hAnsiTheme="minorHAnsi"/>
          <w:sz w:val="22"/>
          <w:szCs w:val="22"/>
        </w:rPr>
        <w:t>itted to ensuring that all a</w:t>
      </w:r>
      <w:r w:rsidRPr="0072558F">
        <w:rPr>
          <w:rFonts w:asciiTheme="minorHAnsi" w:hAnsiTheme="minorHAnsi"/>
          <w:sz w:val="22"/>
          <w:szCs w:val="22"/>
        </w:rPr>
        <w:t>pplicants are treated fairly and with consideration.  We recognise that we have a responsibility to ensure high and consist</w:t>
      </w:r>
      <w:r w:rsidR="00FC3CDD">
        <w:rPr>
          <w:rFonts w:asciiTheme="minorHAnsi" w:hAnsiTheme="minorHAnsi"/>
          <w:sz w:val="22"/>
          <w:szCs w:val="22"/>
        </w:rPr>
        <w:t>ent standards in our role as a t</w:t>
      </w:r>
      <w:r w:rsidRPr="0072558F">
        <w:rPr>
          <w:rFonts w:asciiTheme="minorHAnsi" w:hAnsiTheme="minorHAnsi"/>
          <w:sz w:val="22"/>
          <w:szCs w:val="22"/>
        </w:rPr>
        <w:t xml:space="preserve">raining </w:t>
      </w:r>
      <w:r w:rsidR="00FC3CDD">
        <w:rPr>
          <w:rFonts w:asciiTheme="minorHAnsi" w:hAnsiTheme="minorHAnsi"/>
          <w:sz w:val="22"/>
          <w:szCs w:val="22"/>
        </w:rPr>
        <w:t>p</w:t>
      </w:r>
      <w:r w:rsidRPr="0072558F">
        <w:rPr>
          <w:rFonts w:asciiTheme="minorHAnsi" w:hAnsiTheme="minorHAnsi"/>
          <w:sz w:val="22"/>
          <w:szCs w:val="22"/>
        </w:rPr>
        <w:t xml:space="preserve">rovider.  We recognise the right of the </w:t>
      </w:r>
      <w:r w:rsidR="00FC3CDD">
        <w:rPr>
          <w:rFonts w:asciiTheme="minorHAnsi" w:hAnsiTheme="minorHAnsi"/>
          <w:sz w:val="22"/>
          <w:szCs w:val="22"/>
        </w:rPr>
        <w:t>a</w:t>
      </w:r>
      <w:r w:rsidRPr="0072558F">
        <w:rPr>
          <w:rFonts w:asciiTheme="minorHAnsi" w:hAnsiTheme="minorHAnsi"/>
          <w:sz w:val="22"/>
          <w:szCs w:val="22"/>
        </w:rPr>
        <w:t>pplicant to appeal against a decision that has been made by the</w:t>
      </w:r>
      <w:r w:rsidR="00FC3CDD">
        <w:rPr>
          <w:rFonts w:asciiTheme="minorHAnsi" w:hAnsiTheme="minorHAnsi"/>
          <w:sz w:val="22"/>
          <w:szCs w:val="22"/>
        </w:rPr>
        <w:t xml:space="preserve"> interview p</w:t>
      </w:r>
      <w:r w:rsidRPr="0072558F">
        <w:rPr>
          <w:rFonts w:asciiTheme="minorHAnsi" w:hAnsiTheme="minorHAnsi"/>
          <w:sz w:val="22"/>
          <w:szCs w:val="22"/>
        </w:rPr>
        <w:t xml:space="preserve">anel following an interview. </w:t>
      </w:r>
    </w:p>
    <w:p w:rsidR="0072558F" w:rsidRDefault="0072558F" w:rsidP="0072558F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:rsidR="0072558F" w:rsidRPr="009F37A1" w:rsidRDefault="0072558F" w:rsidP="0072558F">
      <w:pPr>
        <w:rPr>
          <w:rFonts w:asciiTheme="minorHAnsi" w:hAnsiTheme="minorHAnsi"/>
          <w:b/>
          <w:sz w:val="22"/>
          <w:szCs w:val="22"/>
        </w:rPr>
      </w:pPr>
      <w:r w:rsidRPr="009F37A1">
        <w:rPr>
          <w:rFonts w:asciiTheme="minorHAnsi" w:hAnsiTheme="minorHAnsi"/>
          <w:b/>
          <w:sz w:val="22"/>
          <w:szCs w:val="22"/>
        </w:rPr>
        <w:t>The Appeals Committee:</w:t>
      </w:r>
    </w:p>
    <w:p w:rsidR="0072558F" w:rsidRPr="00B81B54" w:rsidRDefault="0072558F" w:rsidP="007255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Ashton on Mersey SCITT Appeals Committee </w:t>
      </w:r>
      <w:r w:rsidRPr="00B81B54">
        <w:rPr>
          <w:rFonts w:asciiTheme="minorHAnsi" w:hAnsiTheme="minorHAnsi"/>
          <w:sz w:val="22"/>
          <w:szCs w:val="22"/>
        </w:rPr>
        <w:t>consists</w:t>
      </w:r>
      <w:r w:rsidR="00B81B54">
        <w:rPr>
          <w:rFonts w:asciiTheme="minorHAnsi" w:hAnsiTheme="minorHAnsi"/>
          <w:sz w:val="22"/>
          <w:szCs w:val="22"/>
        </w:rPr>
        <w:t xml:space="preserve"> of</w:t>
      </w:r>
      <w:r w:rsidRPr="00B81B54">
        <w:rPr>
          <w:rFonts w:asciiTheme="minorHAnsi" w:hAnsiTheme="minorHAnsi"/>
          <w:sz w:val="22"/>
          <w:szCs w:val="22"/>
        </w:rPr>
        <w:t xml:space="preserve">: </w:t>
      </w:r>
    </w:p>
    <w:p w:rsidR="0072558F" w:rsidRPr="001A36FA" w:rsidRDefault="0072558F" w:rsidP="0072558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A36FA">
        <w:rPr>
          <w:rFonts w:asciiTheme="minorHAnsi" w:hAnsiTheme="minorHAnsi"/>
          <w:sz w:val="22"/>
          <w:szCs w:val="22"/>
        </w:rPr>
        <w:t>Chair of the Strategic Board</w:t>
      </w:r>
    </w:p>
    <w:p w:rsidR="0072558F" w:rsidRPr="001A36FA" w:rsidRDefault="0072558F" w:rsidP="0072558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A36FA">
        <w:rPr>
          <w:rFonts w:asciiTheme="minorHAnsi" w:hAnsiTheme="minorHAnsi"/>
          <w:sz w:val="22"/>
          <w:szCs w:val="22"/>
        </w:rPr>
        <w:t>1 Head Teacher from a Primary Partner</w:t>
      </w:r>
    </w:p>
    <w:p w:rsidR="0072558F" w:rsidRPr="001A36FA" w:rsidRDefault="0072558F" w:rsidP="0072558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A36FA">
        <w:rPr>
          <w:rFonts w:asciiTheme="minorHAnsi" w:hAnsiTheme="minorHAnsi"/>
          <w:sz w:val="22"/>
          <w:szCs w:val="22"/>
        </w:rPr>
        <w:t>1 Head Teacher from a Secondary Partner</w:t>
      </w:r>
    </w:p>
    <w:p w:rsidR="0072558F" w:rsidRPr="001A36FA" w:rsidRDefault="0072558F" w:rsidP="0072558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A36FA">
        <w:rPr>
          <w:rFonts w:asciiTheme="minorHAnsi" w:hAnsiTheme="minorHAnsi"/>
          <w:sz w:val="22"/>
          <w:szCs w:val="22"/>
        </w:rPr>
        <w:t>Teaching School Governor.</w:t>
      </w:r>
    </w:p>
    <w:p w:rsidR="0072558F" w:rsidRPr="00473926" w:rsidRDefault="0072558F" w:rsidP="0072558F">
      <w:pPr>
        <w:rPr>
          <w:rFonts w:asciiTheme="minorHAnsi" w:hAnsiTheme="minorHAnsi"/>
          <w:sz w:val="22"/>
          <w:szCs w:val="22"/>
        </w:rPr>
      </w:pPr>
    </w:p>
    <w:p w:rsidR="0072558F" w:rsidRPr="00473926" w:rsidRDefault="0072558F" w:rsidP="0072558F">
      <w:pPr>
        <w:rPr>
          <w:rFonts w:asciiTheme="minorHAnsi" w:hAnsiTheme="minorHAnsi"/>
          <w:b/>
          <w:sz w:val="22"/>
          <w:szCs w:val="22"/>
        </w:rPr>
      </w:pPr>
      <w:r w:rsidRPr="00473926">
        <w:rPr>
          <w:rFonts w:asciiTheme="minorHAnsi" w:hAnsiTheme="minorHAnsi"/>
          <w:b/>
          <w:sz w:val="22"/>
          <w:szCs w:val="22"/>
        </w:rPr>
        <w:t xml:space="preserve">The Appeals Committee </w:t>
      </w:r>
      <w:r w:rsidRPr="00473926">
        <w:rPr>
          <w:rFonts w:asciiTheme="minorHAnsi" w:hAnsiTheme="minorHAnsi"/>
          <w:sz w:val="22"/>
          <w:szCs w:val="22"/>
        </w:rPr>
        <w:t>is responsible for:</w:t>
      </w:r>
    </w:p>
    <w:p w:rsidR="0072558F" w:rsidRPr="00473926" w:rsidRDefault="0072558F" w:rsidP="0072558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73926">
        <w:rPr>
          <w:rFonts w:asciiTheme="minorHAnsi" w:hAnsiTheme="minorHAnsi"/>
          <w:sz w:val="22"/>
          <w:szCs w:val="22"/>
        </w:rPr>
        <w:t>Implementing Appeal procedures</w:t>
      </w:r>
    </w:p>
    <w:p w:rsidR="0072558F" w:rsidRPr="00473926" w:rsidRDefault="0072558F" w:rsidP="0072558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73926">
        <w:rPr>
          <w:rFonts w:asciiTheme="minorHAnsi" w:hAnsiTheme="minorHAnsi"/>
          <w:sz w:val="22"/>
          <w:szCs w:val="22"/>
        </w:rPr>
        <w:t xml:space="preserve">Presenting evidence and recommendations to the </w:t>
      </w:r>
      <w:r>
        <w:rPr>
          <w:rFonts w:asciiTheme="minorHAnsi" w:hAnsiTheme="minorHAnsi"/>
          <w:sz w:val="22"/>
          <w:szCs w:val="22"/>
        </w:rPr>
        <w:t>Strategic</w:t>
      </w:r>
      <w:r w:rsidRPr="00473926">
        <w:rPr>
          <w:rFonts w:asciiTheme="minorHAnsi" w:hAnsiTheme="minorHAnsi"/>
          <w:sz w:val="22"/>
          <w:szCs w:val="22"/>
        </w:rPr>
        <w:t xml:space="preserve"> Board</w:t>
      </w:r>
      <w:r>
        <w:rPr>
          <w:rFonts w:asciiTheme="minorHAnsi" w:hAnsiTheme="minorHAnsi"/>
          <w:sz w:val="22"/>
          <w:szCs w:val="22"/>
        </w:rPr>
        <w:t>.</w:t>
      </w:r>
    </w:p>
    <w:p w:rsidR="0072558F" w:rsidRPr="00473926" w:rsidRDefault="0072558F" w:rsidP="0072558F">
      <w:pPr>
        <w:rPr>
          <w:rFonts w:asciiTheme="minorHAnsi" w:hAnsiTheme="minorHAnsi"/>
          <w:sz w:val="22"/>
          <w:szCs w:val="22"/>
        </w:rPr>
      </w:pPr>
    </w:p>
    <w:p w:rsidR="0072558F" w:rsidRPr="00473926" w:rsidRDefault="0072558F" w:rsidP="0072558F">
      <w:pPr>
        <w:rPr>
          <w:rFonts w:asciiTheme="minorHAnsi" w:hAnsiTheme="minorHAnsi"/>
          <w:sz w:val="22"/>
          <w:szCs w:val="22"/>
        </w:rPr>
      </w:pPr>
      <w:r w:rsidRPr="00473926">
        <w:rPr>
          <w:rFonts w:asciiTheme="minorHAnsi" w:hAnsiTheme="minorHAnsi"/>
          <w:b/>
          <w:sz w:val="22"/>
          <w:szCs w:val="22"/>
        </w:rPr>
        <w:t xml:space="preserve">The </w:t>
      </w:r>
      <w:r>
        <w:rPr>
          <w:rFonts w:asciiTheme="minorHAnsi" w:hAnsiTheme="minorHAnsi"/>
          <w:b/>
          <w:sz w:val="22"/>
          <w:szCs w:val="22"/>
        </w:rPr>
        <w:t xml:space="preserve">Operational Group </w:t>
      </w:r>
      <w:r w:rsidRPr="001A36FA">
        <w:rPr>
          <w:rFonts w:asciiTheme="minorHAnsi" w:hAnsiTheme="minorHAnsi"/>
          <w:sz w:val="22"/>
          <w:szCs w:val="22"/>
        </w:rPr>
        <w:t>is r</w:t>
      </w:r>
      <w:r w:rsidRPr="00473926">
        <w:rPr>
          <w:rFonts w:asciiTheme="minorHAnsi" w:hAnsiTheme="minorHAnsi"/>
          <w:sz w:val="22"/>
          <w:szCs w:val="22"/>
        </w:rPr>
        <w:t>esponsible for:</w:t>
      </w:r>
    </w:p>
    <w:p w:rsidR="0072558F" w:rsidRPr="00473926" w:rsidRDefault="0072558F" w:rsidP="0072558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73926">
        <w:rPr>
          <w:rFonts w:asciiTheme="minorHAnsi" w:hAnsiTheme="minorHAnsi"/>
          <w:sz w:val="22"/>
          <w:szCs w:val="22"/>
        </w:rPr>
        <w:t xml:space="preserve">Ensuring that the </w:t>
      </w:r>
      <w:r w:rsidR="00FC3CDD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pplicant</w:t>
      </w:r>
      <w:r w:rsidRPr="00473926">
        <w:rPr>
          <w:rFonts w:asciiTheme="minorHAnsi" w:hAnsiTheme="minorHAnsi"/>
          <w:sz w:val="22"/>
          <w:szCs w:val="22"/>
        </w:rPr>
        <w:t xml:space="preserve">s are aware of the </w:t>
      </w:r>
      <w:r>
        <w:rPr>
          <w:rFonts w:asciiTheme="minorHAnsi" w:hAnsiTheme="minorHAnsi"/>
          <w:sz w:val="22"/>
          <w:szCs w:val="22"/>
        </w:rPr>
        <w:t xml:space="preserve">policy and </w:t>
      </w:r>
      <w:r w:rsidRPr="00473926">
        <w:rPr>
          <w:rFonts w:asciiTheme="minorHAnsi" w:hAnsiTheme="minorHAnsi"/>
          <w:sz w:val="22"/>
          <w:szCs w:val="22"/>
        </w:rPr>
        <w:t>procedures</w:t>
      </w:r>
    </w:p>
    <w:p w:rsidR="0072558F" w:rsidRDefault="0072558F" w:rsidP="0072558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73926">
        <w:rPr>
          <w:rFonts w:asciiTheme="minorHAnsi" w:hAnsiTheme="minorHAnsi"/>
          <w:sz w:val="22"/>
          <w:szCs w:val="22"/>
        </w:rPr>
        <w:t>Presenti</w:t>
      </w:r>
      <w:r w:rsidR="00FC3CDD">
        <w:rPr>
          <w:rFonts w:asciiTheme="minorHAnsi" w:hAnsiTheme="minorHAnsi"/>
          <w:sz w:val="22"/>
          <w:szCs w:val="22"/>
        </w:rPr>
        <w:t>ng evidence as required by the a</w:t>
      </w:r>
      <w:r w:rsidRPr="00473926">
        <w:rPr>
          <w:rFonts w:asciiTheme="minorHAnsi" w:hAnsiTheme="minorHAnsi"/>
          <w:sz w:val="22"/>
          <w:szCs w:val="22"/>
        </w:rPr>
        <w:t>ppeals Committee</w:t>
      </w:r>
      <w:r>
        <w:rPr>
          <w:rFonts w:asciiTheme="minorHAnsi" w:hAnsiTheme="minorHAnsi"/>
          <w:sz w:val="22"/>
          <w:szCs w:val="22"/>
        </w:rPr>
        <w:t>.</w:t>
      </w:r>
    </w:p>
    <w:p w:rsidR="0072558F" w:rsidRDefault="0072558F" w:rsidP="0072558F">
      <w:pPr>
        <w:rPr>
          <w:rFonts w:asciiTheme="minorHAnsi" w:hAnsiTheme="minorHAnsi"/>
          <w:sz w:val="22"/>
          <w:szCs w:val="22"/>
        </w:rPr>
      </w:pPr>
    </w:p>
    <w:p w:rsidR="0072558F" w:rsidRPr="009F37A1" w:rsidRDefault="0072558F" w:rsidP="0072558F">
      <w:pPr>
        <w:rPr>
          <w:rFonts w:asciiTheme="minorHAnsi" w:hAnsiTheme="minorHAnsi"/>
          <w:b/>
          <w:sz w:val="22"/>
          <w:szCs w:val="22"/>
        </w:rPr>
      </w:pPr>
      <w:r w:rsidRPr="009F37A1">
        <w:rPr>
          <w:rFonts w:asciiTheme="minorHAnsi" w:hAnsiTheme="minorHAnsi"/>
          <w:b/>
          <w:sz w:val="22"/>
          <w:szCs w:val="22"/>
        </w:rPr>
        <w:t>Procedures:</w:t>
      </w:r>
    </w:p>
    <w:p w:rsidR="0072558F" w:rsidRPr="0072558F" w:rsidRDefault="0072558F" w:rsidP="0072558F">
      <w:pPr>
        <w:rPr>
          <w:rFonts w:asciiTheme="minorHAnsi" w:hAnsiTheme="minorHAnsi"/>
          <w:sz w:val="22"/>
          <w:szCs w:val="22"/>
        </w:rPr>
      </w:pPr>
      <w:r w:rsidRPr="0072558F">
        <w:rPr>
          <w:rFonts w:asciiTheme="minorHAnsi" w:hAnsiTheme="minorHAnsi"/>
          <w:sz w:val="22"/>
          <w:szCs w:val="22"/>
        </w:rPr>
        <w:t>Any appeal will be dealt with in a professional manner.</w:t>
      </w:r>
    </w:p>
    <w:p w:rsidR="0072558F" w:rsidRPr="0072558F" w:rsidRDefault="0072558F" w:rsidP="0072558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2558F" w:rsidRPr="0072558F" w:rsidRDefault="0072558F" w:rsidP="0072558F">
      <w:pPr>
        <w:rPr>
          <w:rFonts w:asciiTheme="minorHAnsi" w:hAnsiTheme="minorHAnsi"/>
          <w:sz w:val="22"/>
          <w:szCs w:val="22"/>
        </w:rPr>
      </w:pPr>
      <w:r w:rsidRPr="0072558F">
        <w:rPr>
          <w:rFonts w:asciiTheme="minorHAnsi" w:hAnsiTheme="minorHAnsi"/>
          <w:sz w:val="22"/>
          <w:szCs w:val="22"/>
        </w:rPr>
        <w:t>Applicants have the right to appeal if the judgement has been made that they have been unsuccessful i</w:t>
      </w:r>
      <w:r>
        <w:rPr>
          <w:rFonts w:asciiTheme="minorHAnsi" w:hAnsiTheme="minorHAnsi"/>
          <w:sz w:val="22"/>
          <w:szCs w:val="22"/>
        </w:rPr>
        <w:t>n gaining a place on one of the SCITT</w:t>
      </w:r>
      <w:r w:rsidR="00B81B54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 xml:space="preserve">s </w:t>
      </w:r>
      <w:r w:rsidRPr="0072558F">
        <w:rPr>
          <w:rFonts w:asciiTheme="minorHAnsi" w:hAnsiTheme="minorHAnsi"/>
          <w:sz w:val="22"/>
          <w:szCs w:val="22"/>
        </w:rPr>
        <w:t>programmes.</w:t>
      </w:r>
    </w:p>
    <w:p w:rsidR="0072558F" w:rsidRPr="0072558F" w:rsidRDefault="0072558F" w:rsidP="0072558F">
      <w:pPr>
        <w:rPr>
          <w:rFonts w:asciiTheme="minorHAnsi" w:hAnsiTheme="minorHAnsi"/>
          <w:sz w:val="22"/>
          <w:szCs w:val="22"/>
        </w:rPr>
      </w:pPr>
    </w:p>
    <w:p w:rsidR="0072558F" w:rsidRPr="0072558F" w:rsidRDefault="0072558F" w:rsidP="0072558F">
      <w:pPr>
        <w:rPr>
          <w:rFonts w:asciiTheme="minorHAnsi" w:hAnsiTheme="minorHAnsi"/>
          <w:sz w:val="22"/>
          <w:szCs w:val="22"/>
        </w:rPr>
      </w:pPr>
      <w:r w:rsidRPr="0072558F">
        <w:rPr>
          <w:rFonts w:asciiTheme="minorHAnsi" w:hAnsiTheme="minorHAnsi"/>
          <w:sz w:val="22"/>
          <w:szCs w:val="22"/>
        </w:rPr>
        <w:t xml:space="preserve">Applicants who wish to appeal against any judgement made should write to the </w:t>
      </w:r>
      <w:r>
        <w:rPr>
          <w:rFonts w:asciiTheme="minorHAnsi" w:hAnsiTheme="minorHAnsi"/>
          <w:sz w:val="22"/>
          <w:szCs w:val="22"/>
        </w:rPr>
        <w:t xml:space="preserve">SCITT </w:t>
      </w:r>
      <w:r w:rsidRPr="0072558F">
        <w:rPr>
          <w:rFonts w:asciiTheme="minorHAnsi" w:hAnsiTheme="minorHAnsi"/>
          <w:sz w:val="22"/>
          <w:szCs w:val="22"/>
        </w:rPr>
        <w:t xml:space="preserve">Manager within </w:t>
      </w:r>
      <w:r>
        <w:rPr>
          <w:rFonts w:asciiTheme="minorHAnsi" w:hAnsiTheme="minorHAnsi"/>
          <w:sz w:val="22"/>
          <w:szCs w:val="22"/>
        </w:rPr>
        <w:t xml:space="preserve">ten </w:t>
      </w:r>
      <w:r w:rsidRPr="0072558F">
        <w:rPr>
          <w:rFonts w:asciiTheme="minorHAnsi" w:hAnsiTheme="minorHAnsi"/>
          <w:sz w:val="22"/>
          <w:szCs w:val="22"/>
        </w:rPr>
        <w:t>working days of receiving the judgement.</w:t>
      </w:r>
    </w:p>
    <w:p w:rsidR="0072558F" w:rsidRPr="0072558F" w:rsidRDefault="0072558F" w:rsidP="0072558F">
      <w:pPr>
        <w:rPr>
          <w:rFonts w:asciiTheme="minorHAnsi" w:hAnsiTheme="minorHAnsi"/>
          <w:sz w:val="22"/>
          <w:szCs w:val="22"/>
        </w:rPr>
      </w:pPr>
    </w:p>
    <w:p w:rsidR="0072558F" w:rsidRPr="0072558F" w:rsidRDefault="0072558F" w:rsidP="0072558F">
      <w:pPr>
        <w:rPr>
          <w:rFonts w:asciiTheme="minorHAnsi" w:hAnsiTheme="minorHAnsi"/>
          <w:sz w:val="22"/>
          <w:szCs w:val="22"/>
        </w:rPr>
      </w:pPr>
      <w:r w:rsidRPr="0072558F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SCITT</w:t>
      </w:r>
      <w:r w:rsidRPr="0072558F">
        <w:rPr>
          <w:rFonts w:asciiTheme="minorHAnsi" w:hAnsiTheme="minorHAnsi"/>
          <w:sz w:val="22"/>
          <w:szCs w:val="22"/>
        </w:rPr>
        <w:t xml:space="preserve"> Manager will inform the </w:t>
      </w:r>
      <w:r w:rsidR="000A740C">
        <w:rPr>
          <w:rFonts w:asciiTheme="minorHAnsi" w:hAnsiTheme="minorHAnsi"/>
          <w:sz w:val="22"/>
          <w:szCs w:val="22"/>
        </w:rPr>
        <w:t>Head of Teaching School</w:t>
      </w:r>
      <w:r w:rsidR="00801603">
        <w:rPr>
          <w:rFonts w:asciiTheme="minorHAnsi" w:hAnsiTheme="minorHAnsi"/>
          <w:sz w:val="22"/>
          <w:szCs w:val="22"/>
        </w:rPr>
        <w:t xml:space="preserve"> and an a</w:t>
      </w:r>
      <w:r w:rsidRPr="0072558F">
        <w:rPr>
          <w:rFonts w:asciiTheme="minorHAnsi" w:hAnsiTheme="minorHAnsi"/>
          <w:sz w:val="22"/>
          <w:szCs w:val="22"/>
        </w:rPr>
        <w:t xml:space="preserve">pplicant </w:t>
      </w:r>
      <w:r w:rsidR="00801603">
        <w:rPr>
          <w:rFonts w:asciiTheme="minorHAnsi" w:hAnsiTheme="minorHAnsi"/>
          <w:sz w:val="22"/>
          <w:szCs w:val="22"/>
        </w:rPr>
        <w:t>a</w:t>
      </w:r>
      <w:r w:rsidRPr="0072558F">
        <w:rPr>
          <w:rFonts w:asciiTheme="minorHAnsi" w:hAnsiTheme="minorHAnsi"/>
          <w:sz w:val="22"/>
          <w:szCs w:val="22"/>
        </w:rPr>
        <w:t xml:space="preserve">ppeals </w:t>
      </w:r>
      <w:r w:rsidR="00801603">
        <w:rPr>
          <w:rFonts w:asciiTheme="minorHAnsi" w:hAnsiTheme="minorHAnsi"/>
          <w:sz w:val="22"/>
          <w:szCs w:val="22"/>
        </w:rPr>
        <w:t>c</w:t>
      </w:r>
      <w:r w:rsidRPr="0072558F">
        <w:rPr>
          <w:rFonts w:asciiTheme="minorHAnsi" w:hAnsiTheme="minorHAnsi"/>
          <w:sz w:val="22"/>
          <w:szCs w:val="22"/>
        </w:rPr>
        <w:t>ommittee will be appointed. No member of the original interview panel or those with prior knowledge o</w:t>
      </w:r>
      <w:r w:rsidR="00801603">
        <w:rPr>
          <w:rFonts w:asciiTheme="minorHAnsi" w:hAnsiTheme="minorHAnsi"/>
          <w:sz w:val="22"/>
          <w:szCs w:val="22"/>
        </w:rPr>
        <w:t>f the candidate will be on the a</w:t>
      </w:r>
      <w:r w:rsidRPr="0072558F">
        <w:rPr>
          <w:rFonts w:asciiTheme="minorHAnsi" w:hAnsiTheme="minorHAnsi"/>
          <w:sz w:val="22"/>
          <w:szCs w:val="22"/>
        </w:rPr>
        <w:t xml:space="preserve">ppeals </w:t>
      </w:r>
      <w:r w:rsidR="00801603">
        <w:rPr>
          <w:rFonts w:asciiTheme="minorHAnsi" w:hAnsiTheme="minorHAnsi"/>
          <w:sz w:val="22"/>
          <w:szCs w:val="22"/>
        </w:rPr>
        <w:t>c</w:t>
      </w:r>
      <w:r w:rsidRPr="0072558F">
        <w:rPr>
          <w:rFonts w:asciiTheme="minorHAnsi" w:hAnsiTheme="minorHAnsi"/>
          <w:sz w:val="22"/>
          <w:szCs w:val="22"/>
        </w:rPr>
        <w:t>ommittee</w:t>
      </w:r>
      <w:r>
        <w:rPr>
          <w:rFonts w:asciiTheme="minorHAnsi" w:hAnsiTheme="minorHAnsi"/>
          <w:sz w:val="22"/>
          <w:szCs w:val="22"/>
        </w:rPr>
        <w:t>.</w:t>
      </w:r>
    </w:p>
    <w:p w:rsidR="0072558F" w:rsidRPr="0072558F" w:rsidRDefault="0072558F" w:rsidP="0072558F">
      <w:pPr>
        <w:rPr>
          <w:rFonts w:asciiTheme="minorHAnsi" w:hAnsiTheme="minorHAnsi"/>
          <w:sz w:val="22"/>
          <w:szCs w:val="22"/>
        </w:rPr>
      </w:pPr>
    </w:p>
    <w:p w:rsidR="0072558F" w:rsidRPr="0072558F" w:rsidRDefault="0072558F" w:rsidP="0072558F">
      <w:pPr>
        <w:rPr>
          <w:rFonts w:asciiTheme="minorHAnsi" w:hAnsiTheme="minorHAnsi"/>
          <w:sz w:val="22"/>
          <w:szCs w:val="22"/>
        </w:rPr>
      </w:pPr>
      <w:r w:rsidRPr="0072558F">
        <w:rPr>
          <w:rFonts w:asciiTheme="minorHAnsi" w:hAnsiTheme="minorHAnsi"/>
          <w:sz w:val="22"/>
          <w:szCs w:val="22"/>
        </w:rPr>
        <w:t xml:space="preserve">The </w:t>
      </w:r>
      <w:r w:rsidR="00801603">
        <w:rPr>
          <w:rFonts w:asciiTheme="minorHAnsi" w:hAnsiTheme="minorHAnsi"/>
          <w:sz w:val="22"/>
          <w:szCs w:val="22"/>
        </w:rPr>
        <w:t>a</w:t>
      </w:r>
      <w:r w:rsidR="00801603" w:rsidRPr="0072558F">
        <w:rPr>
          <w:rFonts w:asciiTheme="minorHAnsi" w:hAnsiTheme="minorHAnsi"/>
          <w:sz w:val="22"/>
          <w:szCs w:val="22"/>
        </w:rPr>
        <w:t xml:space="preserve">pplicant </w:t>
      </w:r>
      <w:r w:rsidR="00801603">
        <w:rPr>
          <w:rFonts w:asciiTheme="minorHAnsi" w:hAnsiTheme="minorHAnsi"/>
          <w:sz w:val="22"/>
          <w:szCs w:val="22"/>
        </w:rPr>
        <w:t>a</w:t>
      </w:r>
      <w:r w:rsidR="00801603" w:rsidRPr="0072558F">
        <w:rPr>
          <w:rFonts w:asciiTheme="minorHAnsi" w:hAnsiTheme="minorHAnsi"/>
          <w:sz w:val="22"/>
          <w:szCs w:val="22"/>
        </w:rPr>
        <w:t xml:space="preserve">ppeals </w:t>
      </w:r>
      <w:r w:rsidR="00801603">
        <w:rPr>
          <w:rFonts w:asciiTheme="minorHAnsi" w:hAnsiTheme="minorHAnsi"/>
          <w:sz w:val="22"/>
          <w:szCs w:val="22"/>
        </w:rPr>
        <w:t>c</w:t>
      </w:r>
      <w:r w:rsidR="00801603" w:rsidRPr="0072558F">
        <w:rPr>
          <w:rFonts w:asciiTheme="minorHAnsi" w:hAnsiTheme="minorHAnsi"/>
          <w:sz w:val="22"/>
          <w:szCs w:val="22"/>
        </w:rPr>
        <w:t xml:space="preserve">ommittee </w:t>
      </w:r>
      <w:r w:rsidRPr="0072558F">
        <w:rPr>
          <w:rFonts w:asciiTheme="minorHAnsi" w:hAnsiTheme="minorHAnsi"/>
          <w:sz w:val="22"/>
          <w:szCs w:val="22"/>
        </w:rPr>
        <w:t>will consider all documented evidence.  They will then decide whether or not to uphold the decision. This decision is final.</w:t>
      </w:r>
    </w:p>
    <w:p w:rsidR="0072558F" w:rsidRPr="00081F71" w:rsidRDefault="0072558F" w:rsidP="0072558F">
      <w:pPr>
        <w:rPr>
          <w:rFonts w:asciiTheme="minorHAnsi" w:hAnsiTheme="minorHAnsi"/>
        </w:rPr>
      </w:pPr>
    </w:p>
    <w:p w:rsidR="0072558F" w:rsidRPr="0072558F" w:rsidRDefault="0072558F" w:rsidP="0072558F">
      <w:pPr>
        <w:rPr>
          <w:rFonts w:asciiTheme="minorHAnsi" w:hAnsiTheme="minorHAnsi"/>
          <w:sz w:val="22"/>
          <w:szCs w:val="22"/>
        </w:rPr>
      </w:pPr>
      <w:r w:rsidRPr="0072558F">
        <w:rPr>
          <w:rFonts w:asciiTheme="minorHAnsi" w:hAnsiTheme="minorHAnsi"/>
          <w:sz w:val="22"/>
          <w:szCs w:val="22"/>
        </w:rPr>
        <w:t xml:space="preserve">The decision of the </w:t>
      </w:r>
      <w:r w:rsidR="00801603">
        <w:rPr>
          <w:rFonts w:asciiTheme="minorHAnsi" w:hAnsiTheme="minorHAnsi"/>
          <w:sz w:val="22"/>
          <w:szCs w:val="22"/>
        </w:rPr>
        <w:t>a</w:t>
      </w:r>
      <w:r w:rsidR="00801603" w:rsidRPr="0072558F">
        <w:rPr>
          <w:rFonts w:asciiTheme="minorHAnsi" w:hAnsiTheme="minorHAnsi"/>
          <w:sz w:val="22"/>
          <w:szCs w:val="22"/>
        </w:rPr>
        <w:t xml:space="preserve">pplicant </w:t>
      </w:r>
      <w:r w:rsidR="00801603">
        <w:rPr>
          <w:rFonts w:asciiTheme="minorHAnsi" w:hAnsiTheme="minorHAnsi"/>
          <w:sz w:val="22"/>
          <w:szCs w:val="22"/>
        </w:rPr>
        <w:t>a</w:t>
      </w:r>
      <w:r w:rsidR="00801603" w:rsidRPr="0072558F">
        <w:rPr>
          <w:rFonts w:asciiTheme="minorHAnsi" w:hAnsiTheme="minorHAnsi"/>
          <w:sz w:val="22"/>
          <w:szCs w:val="22"/>
        </w:rPr>
        <w:t xml:space="preserve">ppeals </w:t>
      </w:r>
      <w:r w:rsidR="00801603">
        <w:rPr>
          <w:rFonts w:asciiTheme="minorHAnsi" w:hAnsiTheme="minorHAnsi"/>
          <w:sz w:val="22"/>
          <w:szCs w:val="22"/>
        </w:rPr>
        <w:t>c</w:t>
      </w:r>
      <w:r w:rsidR="00801603" w:rsidRPr="0072558F">
        <w:rPr>
          <w:rFonts w:asciiTheme="minorHAnsi" w:hAnsiTheme="minorHAnsi"/>
          <w:sz w:val="22"/>
          <w:szCs w:val="22"/>
        </w:rPr>
        <w:t xml:space="preserve">ommittee </w:t>
      </w:r>
      <w:r w:rsidRPr="0072558F">
        <w:rPr>
          <w:rFonts w:asciiTheme="minorHAnsi" w:hAnsiTheme="minorHAnsi"/>
          <w:sz w:val="22"/>
          <w:szCs w:val="22"/>
        </w:rPr>
        <w:t xml:space="preserve">will be reported to </w:t>
      </w:r>
      <w:r>
        <w:rPr>
          <w:rFonts w:asciiTheme="minorHAnsi" w:hAnsiTheme="minorHAnsi"/>
          <w:sz w:val="22"/>
          <w:szCs w:val="22"/>
        </w:rPr>
        <w:t>Operational Group</w:t>
      </w:r>
      <w:r w:rsidRPr="0072558F">
        <w:rPr>
          <w:rFonts w:asciiTheme="minorHAnsi" w:hAnsiTheme="minorHAnsi"/>
          <w:sz w:val="22"/>
          <w:szCs w:val="22"/>
        </w:rPr>
        <w:t>.</w:t>
      </w:r>
    </w:p>
    <w:p w:rsidR="0072558F" w:rsidRPr="00081F71" w:rsidRDefault="0072558F" w:rsidP="0072558F">
      <w:pPr>
        <w:rPr>
          <w:rFonts w:asciiTheme="minorHAnsi" w:hAnsiTheme="minorHAnsi"/>
        </w:rPr>
      </w:pPr>
    </w:p>
    <w:p w:rsidR="004C0569" w:rsidRDefault="004C0569" w:rsidP="0072558F">
      <w:pPr>
        <w:rPr>
          <w:rFonts w:asciiTheme="minorHAnsi" w:hAnsiTheme="minorHAnsi"/>
          <w:sz w:val="22"/>
          <w:szCs w:val="22"/>
        </w:rPr>
      </w:pPr>
    </w:p>
    <w:p w:rsidR="0072558F" w:rsidRPr="0072558F" w:rsidRDefault="00801603" w:rsidP="007255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</w:t>
      </w:r>
      <w:r w:rsidR="0072558F" w:rsidRPr="0072558F">
        <w:rPr>
          <w:rFonts w:asciiTheme="minorHAnsi" w:hAnsiTheme="minorHAnsi"/>
          <w:sz w:val="22"/>
          <w:szCs w:val="22"/>
        </w:rPr>
        <w:t xml:space="preserve">pplicant will be informed in writing of the outcome by the </w:t>
      </w:r>
      <w:r w:rsidR="0072558F">
        <w:rPr>
          <w:rFonts w:asciiTheme="minorHAnsi" w:hAnsiTheme="minorHAnsi"/>
          <w:sz w:val="22"/>
          <w:szCs w:val="22"/>
        </w:rPr>
        <w:t>SCITT Manager</w:t>
      </w:r>
      <w:r w:rsidR="0072558F" w:rsidRPr="0072558F">
        <w:rPr>
          <w:rFonts w:asciiTheme="minorHAnsi" w:hAnsiTheme="minorHAnsi"/>
          <w:sz w:val="22"/>
          <w:szCs w:val="22"/>
        </w:rPr>
        <w:t>.</w:t>
      </w:r>
    </w:p>
    <w:p w:rsidR="0072558F" w:rsidRDefault="0072558F" w:rsidP="0072558F">
      <w:pPr>
        <w:rPr>
          <w:rFonts w:asciiTheme="minorHAnsi" w:hAnsiTheme="minorHAnsi"/>
        </w:rPr>
      </w:pPr>
    </w:p>
    <w:p w:rsidR="00801603" w:rsidRDefault="00801603" w:rsidP="0072558F">
      <w:pPr>
        <w:rPr>
          <w:rFonts w:asciiTheme="minorHAnsi" w:hAnsiTheme="minorHAnsi"/>
        </w:rPr>
      </w:pPr>
    </w:p>
    <w:p w:rsidR="00801603" w:rsidRDefault="00801603" w:rsidP="0072558F">
      <w:pPr>
        <w:rPr>
          <w:rFonts w:asciiTheme="minorHAnsi" w:hAnsiTheme="minorHAnsi"/>
        </w:rPr>
      </w:pPr>
    </w:p>
    <w:p w:rsidR="00801603" w:rsidRPr="00081F71" w:rsidRDefault="00801603" w:rsidP="0072558F">
      <w:pPr>
        <w:rPr>
          <w:rFonts w:asciiTheme="minorHAnsi" w:hAnsiTheme="minorHAnsi"/>
        </w:rPr>
      </w:pPr>
    </w:p>
    <w:p w:rsidR="0072558F" w:rsidRDefault="0072558F" w:rsidP="0072558F">
      <w:pPr>
        <w:rPr>
          <w:rFonts w:asciiTheme="minorHAnsi" w:hAnsiTheme="minorHAnsi"/>
          <w:sz w:val="22"/>
          <w:szCs w:val="22"/>
        </w:rPr>
      </w:pPr>
      <w:r w:rsidRPr="0072558F">
        <w:rPr>
          <w:rFonts w:asciiTheme="minorHAnsi" w:hAnsiTheme="minorHAnsi"/>
          <w:sz w:val="22"/>
          <w:szCs w:val="22"/>
        </w:rPr>
        <w:t xml:space="preserve">If the </w:t>
      </w:r>
      <w:r w:rsidR="00801603">
        <w:rPr>
          <w:rFonts w:asciiTheme="minorHAnsi" w:hAnsiTheme="minorHAnsi"/>
          <w:sz w:val="22"/>
          <w:szCs w:val="22"/>
        </w:rPr>
        <w:t>a</w:t>
      </w:r>
      <w:r w:rsidRPr="0072558F">
        <w:rPr>
          <w:rFonts w:asciiTheme="minorHAnsi" w:hAnsiTheme="minorHAnsi"/>
          <w:sz w:val="22"/>
          <w:szCs w:val="22"/>
        </w:rPr>
        <w:t xml:space="preserve">pplicant’s </w:t>
      </w:r>
      <w:r w:rsidR="00801603">
        <w:rPr>
          <w:rFonts w:asciiTheme="minorHAnsi" w:hAnsiTheme="minorHAnsi"/>
          <w:sz w:val="22"/>
          <w:szCs w:val="22"/>
        </w:rPr>
        <w:t>appeal is upheld, the a</w:t>
      </w:r>
      <w:r w:rsidRPr="0072558F">
        <w:rPr>
          <w:rFonts w:asciiTheme="minorHAnsi" w:hAnsiTheme="minorHAnsi"/>
          <w:sz w:val="22"/>
          <w:szCs w:val="22"/>
        </w:rPr>
        <w:t>pplicant will be given full support from the</w:t>
      </w:r>
      <w:r>
        <w:rPr>
          <w:rFonts w:asciiTheme="minorHAnsi" w:hAnsiTheme="minorHAnsi"/>
          <w:sz w:val="22"/>
          <w:szCs w:val="22"/>
        </w:rPr>
        <w:t xml:space="preserve"> </w:t>
      </w:r>
      <w:r w:rsidR="00081F71">
        <w:rPr>
          <w:rFonts w:asciiTheme="minorHAnsi" w:hAnsiTheme="minorHAnsi"/>
          <w:sz w:val="22"/>
          <w:szCs w:val="22"/>
        </w:rPr>
        <w:t>SCITT team</w:t>
      </w:r>
      <w:r>
        <w:rPr>
          <w:rFonts w:asciiTheme="minorHAnsi" w:hAnsiTheme="minorHAnsi"/>
          <w:sz w:val="22"/>
          <w:szCs w:val="22"/>
        </w:rPr>
        <w:t xml:space="preserve"> </w:t>
      </w:r>
      <w:r w:rsidRPr="0072558F">
        <w:rPr>
          <w:rFonts w:asciiTheme="minorHAnsi" w:hAnsiTheme="minorHAnsi"/>
          <w:sz w:val="22"/>
          <w:szCs w:val="22"/>
        </w:rPr>
        <w:t>to achieve QTS. Consideration may have to be given to a deferred place if all places have been</w:t>
      </w:r>
      <w:r w:rsidR="009F37A1">
        <w:rPr>
          <w:rFonts w:asciiTheme="minorHAnsi" w:hAnsiTheme="minorHAnsi"/>
          <w:sz w:val="22"/>
          <w:szCs w:val="22"/>
        </w:rPr>
        <w:t xml:space="preserve"> allocated and offers accepted.</w:t>
      </w:r>
    </w:p>
    <w:p w:rsidR="00081F71" w:rsidRDefault="00081F71" w:rsidP="0072558F">
      <w:pPr>
        <w:rPr>
          <w:rFonts w:asciiTheme="minorHAnsi" w:hAnsiTheme="minorHAnsi"/>
          <w:sz w:val="22"/>
          <w:szCs w:val="22"/>
        </w:rPr>
      </w:pPr>
    </w:p>
    <w:p w:rsidR="00081F71" w:rsidRPr="00081F71" w:rsidRDefault="00FC2FFF" w:rsidP="0072558F">
      <w:pPr>
        <w:rPr>
          <w:rFonts w:asciiTheme="minorHAnsi" w:hAnsiTheme="minorHAnsi"/>
          <w:b/>
          <w:i/>
          <w:sz w:val="22"/>
          <w:szCs w:val="22"/>
        </w:rPr>
      </w:pPr>
      <w:r w:rsidRPr="00081F71">
        <w:rPr>
          <w:rFonts w:asciiTheme="minorHAnsi" w:hAnsiTheme="minorHAnsi"/>
          <w:b/>
          <w:i/>
          <w:sz w:val="22"/>
          <w:szCs w:val="22"/>
        </w:rPr>
        <w:t>The SCITT Manager will ensure the policy</w:t>
      </w:r>
      <w:r w:rsidR="0072558F" w:rsidRPr="00081F71">
        <w:rPr>
          <w:rFonts w:asciiTheme="minorHAnsi" w:hAnsiTheme="minorHAnsi"/>
          <w:b/>
          <w:i/>
          <w:sz w:val="22"/>
          <w:szCs w:val="22"/>
        </w:rPr>
        <w:t xml:space="preserve"> will be made available to all </w:t>
      </w:r>
      <w:r w:rsidR="00801603">
        <w:rPr>
          <w:rFonts w:asciiTheme="minorHAnsi" w:hAnsiTheme="minorHAnsi"/>
          <w:b/>
          <w:i/>
          <w:sz w:val="22"/>
          <w:szCs w:val="22"/>
        </w:rPr>
        <w:t>a</w:t>
      </w:r>
      <w:r w:rsidR="0072558F" w:rsidRPr="00081F71">
        <w:rPr>
          <w:rFonts w:asciiTheme="minorHAnsi" w:hAnsiTheme="minorHAnsi"/>
          <w:b/>
          <w:i/>
          <w:sz w:val="22"/>
          <w:szCs w:val="22"/>
        </w:rPr>
        <w:t>pplicants on request and is available on the website.</w:t>
      </w:r>
    </w:p>
    <w:sectPr w:rsidR="00081F71" w:rsidRPr="00081F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8F" w:rsidRDefault="0072558F" w:rsidP="0072558F">
      <w:r>
        <w:separator/>
      </w:r>
    </w:p>
  </w:endnote>
  <w:endnote w:type="continuationSeparator" w:id="0">
    <w:p w:rsidR="0072558F" w:rsidRDefault="0072558F" w:rsidP="0072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8F" w:rsidRDefault="0072558F" w:rsidP="0072558F">
      <w:r>
        <w:separator/>
      </w:r>
    </w:p>
  </w:footnote>
  <w:footnote w:type="continuationSeparator" w:id="0">
    <w:p w:rsidR="0072558F" w:rsidRDefault="0072558F" w:rsidP="0072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58F" w:rsidRDefault="004C0569" w:rsidP="004C056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4EF6A4" wp14:editId="075893AD">
          <wp:simplePos x="0" y="0"/>
          <wp:positionH relativeFrom="margin">
            <wp:posOffset>-390525</wp:posOffset>
          </wp:positionH>
          <wp:positionV relativeFrom="topMargin">
            <wp:align>bottom</wp:align>
          </wp:positionV>
          <wp:extent cx="2038350" cy="657860"/>
          <wp:effectExtent l="0" t="0" r="0" b="8890"/>
          <wp:wrapTight wrapText="bothSides">
            <wp:wrapPolygon edited="0">
              <wp:start x="0" y="0"/>
              <wp:lineTo x="0" y="21266"/>
              <wp:lineTo x="21398" y="21266"/>
              <wp:lineTo x="21398" y="0"/>
              <wp:lineTo x="0" y="0"/>
            </wp:wrapPolygon>
          </wp:wrapTight>
          <wp:docPr id="1" name="Picture 1" descr="P:\Teaching School\SCITT\2014-15\SCITT Logos - FINAL\Ashton on Mersey Teacher Training Logo Landscape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aching School\SCITT\2014-15\SCITT Logos - FINAL\Ashton on Mersey Teacher Training Logo Landscape 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3257550</wp:posOffset>
          </wp:positionH>
          <wp:positionV relativeFrom="paragraph">
            <wp:posOffset>-125730</wp:posOffset>
          </wp:positionV>
          <wp:extent cx="3076575" cy="557530"/>
          <wp:effectExtent l="0" t="0" r="9525" b="0"/>
          <wp:wrapTight wrapText="bothSides">
            <wp:wrapPolygon edited="0">
              <wp:start x="0" y="0"/>
              <wp:lineTo x="0" y="20665"/>
              <wp:lineTo x="21533" y="20665"/>
              <wp:lineTo x="21533" y="0"/>
              <wp:lineTo x="0" y="0"/>
            </wp:wrapPolygon>
          </wp:wrapTight>
          <wp:docPr id="6" name="Picture 5" descr="P:\Teaching School\Admin\Signs\AoM Teaching Schoo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P:\Teaching School\Admin\Signs\AoM Teaching School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30B7"/>
    <w:multiLevelType w:val="hybridMultilevel"/>
    <w:tmpl w:val="29400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356B5"/>
    <w:multiLevelType w:val="hybridMultilevel"/>
    <w:tmpl w:val="670EDD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4CA4"/>
    <w:multiLevelType w:val="hybridMultilevel"/>
    <w:tmpl w:val="00DC42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A5D2F"/>
    <w:multiLevelType w:val="hybridMultilevel"/>
    <w:tmpl w:val="390018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8F"/>
    <w:rsid w:val="00081F71"/>
    <w:rsid w:val="000A740C"/>
    <w:rsid w:val="004C0569"/>
    <w:rsid w:val="0072558F"/>
    <w:rsid w:val="00801603"/>
    <w:rsid w:val="009F37A1"/>
    <w:rsid w:val="00B26958"/>
    <w:rsid w:val="00B81B54"/>
    <w:rsid w:val="00FC2FFF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11C582"/>
  <w15:docId w15:val="{836F1592-88E6-49FD-97DC-4A2D5AD1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5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58F"/>
  </w:style>
  <w:style w:type="paragraph" w:styleId="Footer">
    <w:name w:val="footer"/>
    <w:basedOn w:val="Normal"/>
    <w:link w:val="FooterChar"/>
    <w:uiPriority w:val="99"/>
    <w:unhideWhenUsed/>
    <w:rsid w:val="007255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8F"/>
  </w:style>
  <w:style w:type="paragraph" w:styleId="ListParagraph">
    <w:name w:val="List Paragraph"/>
    <w:basedOn w:val="Normal"/>
    <w:uiPriority w:val="34"/>
    <w:qFormat/>
    <w:rsid w:val="0072558F"/>
    <w:pPr>
      <w:ind w:left="720"/>
      <w:contextualSpacing/>
    </w:pPr>
  </w:style>
  <w:style w:type="paragraph" w:styleId="NoSpacing">
    <w:name w:val="No Spacing"/>
    <w:uiPriority w:val="1"/>
    <w:qFormat/>
    <w:rsid w:val="00FC3C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D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Buckley</dc:creator>
  <cp:lastModifiedBy>Samantha Buckley</cp:lastModifiedBy>
  <cp:revision>3</cp:revision>
  <dcterms:created xsi:type="dcterms:W3CDTF">2018-01-31T14:51:00Z</dcterms:created>
  <dcterms:modified xsi:type="dcterms:W3CDTF">2018-01-31T14:52:00Z</dcterms:modified>
</cp:coreProperties>
</file>