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54" w:rsidRDefault="00153754">
      <w:pPr>
        <w:spacing w:after="120"/>
        <w:ind w:right="-24"/>
        <w:jc w:val="center"/>
        <w:rPr>
          <w:b/>
          <w:sz w:val="24"/>
          <w:szCs w:val="28"/>
        </w:rPr>
      </w:pPr>
    </w:p>
    <w:p w:rsidR="00502FA0" w:rsidRPr="00153754" w:rsidRDefault="00153754">
      <w:pPr>
        <w:spacing w:after="120"/>
        <w:ind w:right="-24"/>
        <w:jc w:val="center"/>
        <w:rPr>
          <w:b/>
          <w:sz w:val="24"/>
          <w:szCs w:val="28"/>
          <w:u w:val="single"/>
        </w:rPr>
      </w:pPr>
      <w:r w:rsidRPr="00153754">
        <w:rPr>
          <w:b/>
          <w:sz w:val="24"/>
          <w:szCs w:val="28"/>
          <w:u w:val="single"/>
        </w:rPr>
        <w:t>Ashton on Mersey SCITT Data</w:t>
      </w:r>
      <w:r w:rsidR="00E744AC" w:rsidRPr="00153754">
        <w:rPr>
          <w:b/>
          <w:sz w:val="24"/>
          <w:szCs w:val="28"/>
          <w:u w:val="single"/>
        </w:rPr>
        <w:t xml:space="preserve"> P</w:t>
      </w:r>
      <w:r w:rsidRPr="00153754">
        <w:rPr>
          <w:b/>
          <w:sz w:val="24"/>
          <w:szCs w:val="28"/>
          <w:u w:val="single"/>
        </w:rPr>
        <w:t>rotection</w:t>
      </w:r>
      <w:r w:rsidR="00E744AC" w:rsidRPr="00153754">
        <w:rPr>
          <w:b/>
          <w:sz w:val="24"/>
          <w:szCs w:val="28"/>
          <w:u w:val="single"/>
        </w:rPr>
        <w:t xml:space="preserve"> P</w:t>
      </w:r>
      <w:r w:rsidRPr="00153754">
        <w:rPr>
          <w:b/>
          <w:sz w:val="24"/>
          <w:szCs w:val="28"/>
          <w:u w:val="single"/>
        </w:rPr>
        <w:t>olicy</w:t>
      </w:r>
    </w:p>
    <w:p w:rsidR="00153754" w:rsidRPr="00290643" w:rsidRDefault="00153754" w:rsidP="00153754">
      <w:pPr>
        <w:pStyle w:val="NoSpacing"/>
        <w:rPr>
          <w:rFonts w:asciiTheme="minorHAnsi" w:hAnsiTheme="minorHAnsi"/>
          <w:b/>
          <w:sz w:val="24"/>
          <w:szCs w:val="24"/>
          <w:u w:val="single"/>
        </w:rPr>
      </w:pPr>
      <w:r>
        <w:rPr>
          <w:rFonts w:asciiTheme="minorHAnsi" w:hAnsiTheme="minorHAnsi"/>
          <w:b/>
          <w:sz w:val="24"/>
          <w:szCs w:val="24"/>
          <w:u w:val="single"/>
        </w:rPr>
        <w:t xml:space="preserve">Author: </w:t>
      </w:r>
      <w:r w:rsidR="00EF6E91">
        <w:rPr>
          <w:rFonts w:asciiTheme="minorHAnsi" w:hAnsiTheme="minorHAnsi"/>
          <w:b/>
          <w:sz w:val="24"/>
          <w:szCs w:val="24"/>
          <w:u w:val="single"/>
        </w:rPr>
        <w:t>S Buckley</w:t>
      </w:r>
      <w:r w:rsidR="00EF6E91" w:rsidRPr="00EF6E91">
        <w:rPr>
          <w:rFonts w:asciiTheme="minorHAnsi" w:hAnsiTheme="minorHAnsi"/>
          <w:b/>
          <w:sz w:val="24"/>
          <w:szCs w:val="24"/>
        </w:rPr>
        <w:tab/>
      </w:r>
      <w:r w:rsidR="00EF6E91" w:rsidRPr="00EF6E91">
        <w:rPr>
          <w:rFonts w:asciiTheme="minorHAnsi" w:hAnsiTheme="minorHAnsi"/>
          <w:b/>
          <w:sz w:val="24"/>
          <w:szCs w:val="24"/>
        </w:rPr>
        <w:tab/>
      </w:r>
      <w:r w:rsidR="00EF6E91" w:rsidRPr="00EF6E91">
        <w:rPr>
          <w:rFonts w:asciiTheme="minorHAnsi" w:hAnsiTheme="minorHAnsi"/>
          <w:b/>
          <w:sz w:val="24"/>
          <w:szCs w:val="24"/>
        </w:rPr>
        <w:tab/>
      </w:r>
      <w:r w:rsidR="00EF6E91" w:rsidRPr="00EF6E91">
        <w:rPr>
          <w:rFonts w:asciiTheme="minorHAnsi" w:hAnsiTheme="minorHAnsi"/>
          <w:b/>
          <w:sz w:val="24"/>
          <w:szCs w:val="24"/>
        </w:rPr>
        <w:tab/>
      </w:r>
      <w:r w:rsidRPr="00290643">
        <w:rPr>
          <w:rFonts w:asciiTheme="minorHAnsi" w:hAnsiTheme="minorHAnsi"/>
          <w:b/>
          <w:sz w:val="24"/>
          <w:szCs w:val="24"/>
          <w:u w:val="single"/>
        </w:rPr>
        <w:t xml:space="preserve">Date written/amended: </w:t>
      </w:r>
      <w:r w:rsidR="00691E62">
        <w:rPr>
          <w:rFonts w:asciiTheme="minorHAnsi" w:hAnsiTheme="minorHAnsi"/>
          <w:b/>
          <w:sz w:val="24"/>
          <w:szCs w:val="24"/>
          <w:u w:val="single"/>
        </w:rPr>
        <w:t>18</w:t>
      </w:r>
      <w:r w:rsidR="00691E62" w:rsidRPr="00691E62">
        <w:rPr>
          <w:rFonts w:asciiTheme="minorHAnsi" w:hAnsiTheme="minorHAnsi"/>
          <w:b/>
          <w:sz w:val="24"/>
          <w:szCs w:val="24"/>
          <w:u w:val="single"/>
          <w:vertAlign w:val="superscript"/>
        </w:rPr>
        <w:t>th</w:t>
      </w:r>
      <w:r w:rsidR="00301951">
        <w:rPr>
          <w:rFonts w:asciiTheme="minorHAnsi" w:hAnsiTheme="minorHAnsi"/>
          <w:b/>
          <w:sz w:val="24"/>
          <w:szCs w:val="24"/>
          <w:u w:val="single"/>
        </w:rPr>
        <w:t xml:space="preserve"> May 2017</w:t>
      </w:r>
    </w:p>
    <w:p w:rsidR="00153754" w:rsidRPr="00290643" w:rsidRDefault="00153754" w:rsidP="000A6ED2">
      <w:pPr>
        <w:pStyle w:val="NoSpacing"/>
        <w:ind w:left="3600" w:firstLine="720"/>
        <w:rPr>
          <w:rFonts w:asciiTheme="minorHAnsi" w:hAnsiTheme="minorHAnsi"/>
          <w:b/>
          <w:sz w:val="24"/>
          <w:szCs w:val="24"/>
          <w:u w:val="single"/>
        </w:rPr>
      </w:pPr>
      <w:r w:rsidRPr="00290643">
        <w:rPr>
          <w:rFonts w:asciiTheme="minorHAnsi" w:hAnsiTheme="minorHAnsi"/>
          <w:b/>
          <w:sz w:val="24"/>
          <w:szCs w:val="24"/>
          <w:u w:val="single"/>
        </w:rPr>
        <w:t xml:space="preserve">Date of next review: </w:t>
      </w:r>
      <w:r w:rsidR="00691E62">
        <w:rPr>
          <w:rFonts w:asciiTheme="minorHAnsi" w:hAnsiTheme="minorHAnsi"/>
          <w:b/>
          <w:sz w:val="24"/>
          <w:szCs w:val="24"/>
          <w:u w:val="single"/>
        </w:rPr>
        <w:t>18</w:t>
      </w:r>
      <w:r w:rsidR="00691E62" w:rsidRPr="00691E62">
        <w:rPr>
          <w:rFonts w:asciiTheme="minorHAnsi" w:hAnsiTheme="minorHAnsi"/>
          <w:b/>
          <w:sz w:val="24"/>
          <w:szCs w:val="24"/>
          <w:u w:val="single"/>
          <w:vertAlign w:val="superscript"/>
        </w:rPr>
        <w:t>th</w:t>
      </w:r>
      <w:r w:rsidR="00301951">
        <w:rPr>
          <w:rFonts w:asciiTheme="minorHAnsi" w:hAnsiTheme="minorHAnsi"/>
          <w:b/>
          <w:sz w:val="24"/>
          <w:szCs w:val="24"/>
          <w:u w:val="single"/>
        </w:rPr>
        <w:t xml:space="preserve"> May 2018</w:t>
      </w:r>
    </w:p>
    <w:p w:rsidR="00502FA0" w:rsidRDefault="00E744AC">
      <w:pPr>
        <w:keepNext/>
        <w:keepLines/>
        <w:spacing w:before="240" w:after="60" w:line="320" w:lineRule="exact"/>
        <w:outlineLvl w:val="0"/>
        <w:rPr>
          <w:rFonts w:asciiTheme="minorHAnsi" w:eastAsiaTheme="majorEastAsia" w:hAnsiTheme="minorHAnsi" w:cstheme="majorBidi"/>
          <w:b/>
          <w:bCs/>
          <w:lang w:eastAsia="en-GB"/>
        </w:rPr>
      </w:pPr>
      <w:r>
        <w:rPr>
          <w:rFonts w:asciiTheme="minorHAnsi" w:eastAsiaTheme="majorEastAsia" w:hAnsiTheme="minorHAnsi" w:cstheme="majorBidi"/>
          <w:b/>
          <w:bCs/>
          <w:lang w:eastAsia="en-GB"/>
        </w:rPr>
        <w:t>Introduction</w:t>
      </w:r>
    </w:p>
    <w:p w:rsidR="00502FA0" w:rsidRDefault="00E85F2C">
      <w:pPr>
        <w:spacing w:after="240" w:line="280" w:lineRule="exact"/>
        <w:rPr>
          <w:rFonts w:asciiTheme="minorHAnsi" w:eastAsia="Times New Roman" w:hAnsiTheme="minorHAnsi"/>
          <w:lang w:eastAsia="en-GB"/>
        </w:rPr>
      </w:pPr>
      <w:r>
        <w:rPr>
          <w:rFonts w:asciiTheme="minorHAnsi" w:eastAsia="Times New Roman" w:hAnsiTheme="minorHAnsi"/>
          <w:lang w:eastAsia="en-GB"/>
        </w:rPr>
        <w:t>The</w:t>
      </w:r>
      <w:r w:rsidR="00E744AC">
        <w:rPr>
          <w:rFonts w:asciiTheme="minorHAnsi" w:eastAsia="Times New Roman" w:hAnsiTheme="minorHAnsi"/>
          <w:lang w:eastAsia="en-GB"/>
        </w:rPr>
        <w:t xml:space="preserve"> </w:t>
      </w:r>
      <w:r w:rsidR="00153754">
        <w:rPr>
          <w:rFonts w:asciiTheme="minorHAnsi" w:eastAsia="Times New Roman" w:hAnsiTheme="minorHAnsi"/>
          <w:lang w:eastAsia="en-GB"/>
        </w:rPr>
        <w:t xml:space="preserve">Ashton on Mersey </w:t>
      </w:r>
      <w:r>
        <w:rPr>
          <w:rFonts w:asciiTheme="minorHAnsi" w:eastAsia="Times New Roman" w:hAnsiTheme="minorHAnsi"/>
          <w:lang w:eastAsia="en-GB"/>
        </w:rPr>
        <w:t>SCITT needs</w:t>
      </w:r>
      <w:r w:rsidRPr="00C10432">
        <w:t xml:space="preserve"> to keep certain information about its trainees to allow it to monitor performance, achie</w:t>
      </w:r>
      <w:r>
        <w:t>vements, and health and safety. W</w:t>
      </w:r>
      <w:r w:rsidR="00E744AC">
        <w:rPr>
          <w:rFonts w:asciiTheme="minorHAnsi" w:eastAsia="Times New Roman" w:hAnsiTheme="minorHAnsi"/>
          <w:lang w:eastAsia="en-GB"/>
        </w:rPr>
        <w:t xml:space="preserve">e acknowledge that to function properly we need to collect and use certain types of information about staff, </w:t>
      </w:r>
      <w:r>
        <w:rPr>
          <w:rFonts w:asciiTheme="minorHAnsi" w:eastAsia="Times New Roman" w:hAnsiTheme="minorHAnsi"/>
          <w:lang w:eastAsia="en-GB"/>
        </w:rPr>
        <w:t xml:space="preserve">trainees </w:t>
      </w:r>
      <w:r w:rsidR="00E744AC">
        <w:rPr>
          <w:rFonts w:asciiTheme="minorHAnsi" w:eastAsia="Times New Roman" w:hAnsiTheme="minorHAnsi"/>
          <w:lang w:eastAsia="en-GB"/>
        </w:rPr>
        <w:t xml:space="preserve">and other individuals who come into contact with the </w:t>
      </w:r>
      <w:r>
        <w:rPr>
          <w:rFonts w:asciiTheme="minorHAnsi" w:eastAsia="Times New Roman" w:hAnsiTheme="minorHAnsi"/>
          <w:lang w:eastAsia="en-GB"/>
        </w:rPr>
        <w:t>SCITT</w:t>
      </w:r>
      <w:r w:rsidR="00E744AC">
        <w:rPr>
          <w:rFonts w:asciiTheme="minorHAnsi" w:eastAsia="Times New Roman" w:hAnsiTheme="minorHAnsi"/>
          <w:lang w:eastAsia="en-GB"/>
        </w:rPr>
        <w:t>. We are also obliged to collect and use data to fulfil our obligations</w:t>
      </w:r>
      <w:r w:rsidR="00E744AC">
        <w:rPr>
          <w:rFonts w:asciiTheme="minorHAnsi" w:eastAsia="Times New Roman" w:hAnsiTheme="minorHAnsi"/>
          <w:i/>
          <w:iCs/>
          <w:lang w:eastAsia="en-GB"/>
        </w:rPr>
        <w:t xml:space="preserve"> </w:t>
      </w:r>
      <w:r w:rsidR="00E744AC">
        <w:rPr>
          <w:rFonts w:asciiTheme="minorHAnsi" w:eastAsia="Times New Roman" w:hAnsiTheme="minorHAnsi"/>
          <w:lang w:eastAsia="en-GB"/>
        </w:rPr>
        <w:t>to</w:t>
      </w:r>
      <w:r w:rsidR="00E744AC">
        <w:rPr>
          <w:rFonts w:asciiTheme="minorHAnsi" w:eastAsia="Times New Roman" w:hAnsiTheme="minorHAnsi"/>
          <w:iCs/>
          <w:lang w:eastAsia="en-GB"/>
        </w:rPr>
        <w:t xml:space="preserve"> the Department for Education and other bodies.</w:t>
      </w:r>
      <w:r w:rsidR="00E744AC">
        <w:rPr>
          <w:rFonts w:asciiTheme="minorHAnsi" w:eastAsia="Times New Roman" w:hAnsiTheme="minorHAnsi"/>
          <w:i/>
          <w:iCs/>
          <w:lang w:eastAsia="en-GB"/>
        </w:rPr>
        <w:t xml:space="preserve"> </w:t>
      </w:r>
      <w:r w:rsidR="00E744AC">
        <w:rPr>
          <w:rFonts w:asciiTheme="minorHAnsi" w:eastAsia="Times New Roman" w:hAnsiTheme="minorHAnsi"/>
          <w:lang w:eastAsia="en-GB"/>
        </w:rPr>
        <w:t>We deal with information properly in whatever way it is collected, recorded and used – on paper, electronically or any other way. We regard the lawful and correct treatment of personal information as very important to successful operations and to maintaining confidence between those with whom we deal and ourselves. We are conscious that much of the data we hold is classified as sensitive personal data and we are aware of the extra care this kind of information requires. We ensure that our organisation treats all personal information lawfully and correctly. To this end, we fully endorse and adhere to the data protection principles as contained in the Data Protection Act 1998.</w:t>
      </w:r>
    </w:p>
    <w:p w:rsidR="00502FA0" w:rsidRDefault="00E744AC">
      <w:pPr>
        <w:keepNext/>
        <w:keepLines/>
        <w:spacing w:before="240" w:after="60" w:line="320" w:lineRule="exact"/>
        <w:outlineLvl w:val="0"/>
        <w:rPr>
          <w:rFonts w:asciiTheme="minorHAnsi" w:eastAsiaTheme="majorEastAsia" w:hAnsiTheme="minorHAnsi" w:cstheme="majorBidi"/>
          <w:b/>
          <w:bCs/>
          <w:sz w:val="24"/>
          <w:szCs w:val="28"/>
          <w:lang w:eastAsia="en-GB"/>
        </w:rPr>
      </w:pPr>
      <w:r>
        <w:rPr>
          <w:rFonts w:asciiTheme="minorHAnsi" w:eastAsiaTheme="majorEastAsia" w:hAnsiTheme="minorHAnsi" w:cstheme="majorBidi"/>
          <w:b/>
          <w:bCs/>
          <w:sz w:val="24"/>
          <w:szCs w:val="28"/>
          <w:lang w:eastAsia="en-GB"/>
        </w:rPr>
        <w:t>Data protection principles</w:t>
      </w:r>
    </w:p>
    <w:p w:rsidR="00502FA0" w:rsidRDefault="00E744AC">
      <w:p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All members of staff employed across the </w:t>
      </w:r>
      <w:r w:rsidR="003A45DB">
        <w:rPr>
          <w:rFonts w:asciiTheme="minorHAnsi" w:eastAsia="Times New Roman" w:hAnsiTheme="minorHAnsi"/>
          <w:lang w:eastAsia="en-GB"/>
        </w:rPr>
        <w:t>SCITT</w:t>
      </w:r>
      <w:r>
        <w:rPr>
          <w:rFonts w:asciiTheme="minorHAnsi" w:eastAsia="Times New Roman" w:hAnsiTheme="minorHAnsi"/>
          <w:lang w:eastAsia="en-GB"/>
        </w:rPr>
        <w:t xml:space="preserve"> are required to adhere to the </w:t>
      </w:r>
      <w:r w:rsidRPr="0050206F">
        <w:rPr>
          <w:rFonts w:asciiTheme="minorHAnsi" w:eastAsia="Times New Roman" w:hAnsiTheme="minorHAnsi"/>
          <w:lang w:eastAsia="en-GB"/>
        </w:rPr>
        <w:t>eight enforceable data protection principles</w:t>
      </w:r>
      <w:r>
        <w:rPr>
          <w:rFonts w:asciiTheme="minorHAnsi" w:eastAsia="Times New Roman" w:hAnsiTheme="minorHAnsi"/>
          <w:lang w:eastAsia="en-GB"/>
        </w:rPr>
        <w:t xml:space="preserve"> as set out in the Data Protection Act 1998.</w:t>
      </w:r>
    </w:p>
    <w:p w:rsidR="00502FA0" w:rsidRDefault="00E744A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Data shall be processed fairly and lawfully and in particular shall not be processed unl</w:t>
      </w:r>
      <w:r w:rsidR="00DD6239">
        <w:rPr>
          <w:rFonts w:asciiTheme="minorHAnsi" w:eastAsia="Times New Roman" w:hAnsiTheme="minorHAnsi"/>
          <w:lang w:eastAsia="en-GB"/>
        </w:rPr>
        <w:t>ess specific conditions are met</w:t>
      </w:r>
    </w:p>
    <w:p w:rsidR="00502FA0" w:rsidRDefault="00502FA0">
      <w:pPr>
        <w:pStyle w:val="ListParagraph"/>
        <w:spacing w:after="240" w:line="280" w:lineRule="exact"/>
        <w:ind w:left="1004"/>
        <w:rPr>
          <w:rFonts w:asciiTheme="minorHAnsi" w:eastAsia="Times New Roman" w:hAnsiTheme="minorHAnsi"/>
          <w:lang w:eastAsia="en-GB"/>
        </w:rPr>
      </w:pPr>
    </w:p>
    <w:p w:rsidR="00502FA0" w:rsidRDefault="00E744A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Personal data shall be obtained only for one or more specified and lawful purpose and shall not be further processed in any manner incompatible with</w:t>
      </w:r>
      <w:r w:rsidR="00DD6239">
        <w:rPr>
          <w:rFonts w:asciiTheme="minorHAnsi" w:eastAsia="Times New Roman" w:hAnsiTheme="minorHAnsi"/>
          <w:lang w:eastAsia="en-GB"/>
        </w:rPr>
        <w:t xml:space="preserve"> that purpose or those purposes</w:t>
      </w:r>
    </w:p>
    <w:p w:rsidR="00502FA0" w:rsidRDefault="00502FA0">
      <w:pPr>
        <w:pStyle w:val="ListParagraph"/>
        <w:spacing w:after="240" w:line="280" w:lineRule="exact"/>
        <w:ind w:left="1004"/>
        <w:rPr>
          <w:rFonts w:asciiTheme="minorHAnsi" w:eastAsia="Times New Roman" w:hAnsiTheme="minorHAnsi"/>
          <w:lang w:eastAsia="en-GB"/>
        </w:rPr>
      </w:pPr>
    </w:p>
    <w:p w:rsidR="00502FA0" w:rsidRDefault="00E744A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Personal data shall be adequate, relevant and not excessive in relation to the purpose or purpos</w:t>
      </w:r>
      <w:r w:rsidR="00DD6239">
        <w:rPr>
          <w:rFonts w:asciiTheme="minorHAnsi" w:eastAsia="Times New Roman" w:hAnsiTheme="minorHAnsi"/>
          <w:lang w:eastAsia="en-GB"/>
        </w:rPr>
        <w:t>es for which they are processed</w:t>
      </w:r>
    </w:p>
    <w:p w:rsidR="00502FA0" w:rsidRDefault="00502FA0">
      <w:pPr>
        <w:pStyle w:val="ListParagraph"/>
        <w:spacing w:after="240" w:line="280" w:lineRule="exact"/>
        <w:ind w:left="1004"/>
        <w:rPr>
          <w:rFonts w:asciiTheme="minorHAnsi" w:eastAsia="Times New Roman" w:hAnsiTheme="minorHAnsi"/>
          <w:lang w:eastAsia="en-GB"/>
        </w:rPr>
      </w:pPr>
    </w:p>
    <w:p w:rsidR="00502FA0" w:rsidRDefault="00E744A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Personal data shall be accurate and where necessary, kept </w:t>
      </w:r>
      <w:r w:rsidR="00DD6239">
        <w:rPr>
          <w:rFonts w:asciiTheme="minorHAnsi" w:eastAsia="Times New Roman" w:hAnsiTheme="minorHAnsi"/>
          <w:lang w:eastAsia="en-GB"/>
        </w:rPr>
        <w:t>up-to-date</w:t>
      </w:r>
    </w:p>
    <w:p w:rsidR="00502FA0" w:rsidRDefault="00502FA0">
      <w:pPr>
        <w:pStyle w:val="ListParagraph"/>
        <w:spacing w:after="240" w:line="280" w:lineRule="exact"/>
        <w:ind w:left="1004"/>
        <w:rPr>
          <w:rFonts w:asciiTheme="minorHAnsi" w:eastAsia="Times New Roman" w:hAnsiTheme="minorHAnsi"/>
          <w:lang w:eastAsia="en-GB"/>
        </w:rPr>
      </w:pPr>
    </w:p>
    <w:p w:rsidR="00502FA0" w:rsidRPr="0050206F" w:rsidRDefault="00E744A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Personal data shall not </w:t>
      </w:r>
      <w:r w:rsidRPr="0050206F">
        <w:rPr>
          <w:rFonts w:asciiTheme="minorHAnsi" w:eastAsia="Times New Roman" w:hAnsiTheme="minorHAnsi"/>
          <w:lang w:eastAsia="en-GB"/>
        </w:rPr>
        <w:t>be kept for longer than is necessary for</w:t>
      </w:r>
      <w:r w:rsidR="00DD6239">
        <w:rPr>
          <w:rFonts w:asciiTheme="minorHAnsi" w:eastAsia="Times New Roman" w:hAnsiTheme="minorHAnsi"/>
          <w:lang w:eastAsia="en-GB"/>
        </w:rPr>
        <w:t xml:space="preserve"> that purpose or those purposes</w:t>
      </w:r>
    </w:p>
    <w:p w:rsidR="00502FA0" w:rsidRDefault="00502FA0">
      <w:pPr>
        <w:pStyle w:val="ListParagraph"/>
        <w:spacing w:after="240" w:line="280" w:lineRule="exact"/>
        <w:ind w:left="1004"/>
        <w:rPr>
          <w:rFonts w:asciiTheme="minorHAnsi" w:eastAsia="Times New Roman" w:hAnsiTheme="minorHAnsi"/>
          <w:lang w:eastAsia="en-GB"/>
        </w:rPr>
      </w:pPr>
    </w:p>
    <w:p w:rsidR="00502FA0" w:rsidRDefault="00E744A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Personal data shall be processed in accordance with the rights</w:t>
      </w:r>
      <w:r w:rsidR="00DD6239">
        <w:rPr>
          <w:rFonts w:asciiTheme="minorHAnsi" w:eastAsia="Times New Roman" w:hAnsiTheme="minorHAnsi"/>
          <w:lang w:eastAsia="en-GB"/>
        </w:rPr>
        <w:t xml:space="preserve"> of data subjects under the DPA</w:t>
      </w:r>
    </w:p>
    <w:p w:rsidR="00502FA0" w:rsidRDefault="00502FA0">
      <w:pPr>
        <w:pStyle w:val="ListParagraph"/>
        <w:spacing w:after="240" w:line="280" w:lineRule="exact"/>
        <w:ind w:left="1004"/>
        <w:rPr>
          <w:rFonts w:asciiTheme="minorHAnsi" w:eastAsia="Times New Roman" w:hAnsiTheme="minorHAnsi"/>
          <w:lang w:eastAsia="en-GB"/>
        </w:rPr>
      </w:pPr>
    </w:p>
    <w:p w:rsidR="005A1CBC" w:rsidRPr="005A1CBC" w:rsidRDefault="00E744AC" w:rsidP="005A1CBC">
      <w:pPr>
        <w:pStyle w:val="ListParagraph"/>
        <w:numPr>
          <w:ilvl w:val="0"/>
          <w:numId w:val="2"/>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Appropriate technical and organisational measures shall be taken against unauthorised or unlawful processing of personal data and against accidental loss or destruction </w:t>
      </w:r>
      <w:r w:rsidR="00DD6239">
        <w:rPr>
          <w:rFonts w:asciiTheme="minorHAnsi" w:eastAsia="Times New Roman" w:hAnsiTheme="minorHAnsi"/>
          <w:lang w:eastAsia="en-GB"/>
        </w:rPr>
        <w:t>of, or damage to, personal data</w:t>
      </w:r>
    </w:p>
    <w:p w:rsidR="00502FA0" w:rsidRDefault="00E744AC" w:rsidP="005A1CBC">
      <w:pPr>
        <w:pStyle w:val="NoSpacing"/>
        <w:numPr>
          <w:ilvl w:val="0"/>
          <w:numId w:val="2"/>
        </w:numPr>
        <w:rPr>
          <w:rFonts w:asciiTheme="minorHAnsi" w:eastAsia="Times New Roman" w:hAnsiTheme="minorHAnsi"/>
          <w:lang w:eastAsia="en-GB"/>
        </w:rPr>
      </w:pPr>
      <w:r>
        <w:rPr>
          <w:rFonts w:asciiTheme="minorHAnsi" w:eastAsia="Times New Roman" w:hAnsiTheme="minorHAnsi"/>
          <w:lang w:eastAsia="en-GB"/>
        </w:rPr>
        <w:t xml:space="preserve">Personal data shall not be transferred to a country or territory outside the European Economic Area, unless that country or territory ensures an adequate level of protection for the rights and freedoms of data subjects in relation to </w:t>
      </w:r>
      <w:r w:rsidR="00DD6239">
        <w:rPr>
          <w:rFonts w:asciiTheme="minorHAnsi" w:eastAsia="Times New Roman" w:hAnsiTheme="minorHAnsi"/>
          <w:lang w:eastAsia="en-GB"/>
        </w:rPr>
        <w:t>the processing of personal data</w:t>
      </w:r>
    </w:p>
    <w:p w:rsidR="005A1CBC" w:rsidRDefault="005A1CBC">
      <w:pPr>
        <w:keepNext/>
        <w:keepLines/>
        <w:spacing w:before="240" w:after="60" w:line="320" w:lineRule="exact"/>
        <w:outlineLvl w:val="0"/>
        <w:rPr>
          <w:rFonts w:asciiTheme="minorHAnsi" w:eastAsiaTheme="majorEastAsia" w:hAnsiTheme="minorHAnsi" w:cstheme="majorBidi"/>
          <w:b/>
          <w:bCs/>
          <w:sz w:val="24"/>
          <w:szCs w:val="28"/>
          <w:lang w:eastAsia="en-GB"/>
        </w:rPr>
      </w:pPr>
    </w:p>
    <w:p w:rsidR="00502FA0" w:rsidRDefault="00E744AC">
      <w:pPr>
        <w:keepNext/>
        <w:keepLines/>
        <w:spacing w:before="240" w:after="60" w:line="320" w:lineRule="exact"/>
        <w:outlineLvl w:val="0"/>
        <w:rPr>
          <w:rFonts w:asciiTheme="minorHAnsi" w:eastAsiaTheme="majorEastAsia" w:hAnsiTheme="minorHAnsi" w:cstheme="majorBidi"/>
          <w:b/>
          <w:bCs/>
          <w:sz w:val="24"/>
          <w:szCs w:val="28"/>
          <w:lang w:eastAsia="en-GB"/>
        </w:rPr>
      </w:pPr>
      <w:r>
        <w:rPr>
          <w:rFonts w:asciiTheme="minorHAnsi" w:eastAsiaTheme="majorEastAsia" w:hAnsiTheme="minorHAnsi" w:cstheme="majorBidi"/>
          <w:b/>
          <w:bCs/>
          <w:sz w:val="24"/>
          <w:szCs w:val="28"/>
          <w:lang w:eastAsia="en-GB"/>
        </w:rPr>
        <w:t>Practice</w:t>
      </w:r>
    </w:p>
    <w:p w:rsidR="00502FA0" w:rsidRDefault="00E744AC">
      <w:p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Across the </w:t>
      </w:r>
      <w:r w:rsidR="003A45DB">
        <w:rPr>
          <w:rFonts w:asciiTheme="minorHAnsi" w:eastAsia="Times New Roman" w:hAnsiTheme="minorHAnsi"/>
          <w:lang w:eastAsia="en-GB"/>
        </w:rPr>
        <w:t xml:space="preserve">SCITT </w:t>
      </w:r>
      <w:r>
        <w:rPr>
          <w:rFonts w:asciiTheme="minorHAnsi" w:eastAsia="Times New Roman" w:hAnsiTheme="minorHAnsi"/>
          <w:lang w:eastAsia="en-GB"/>
        </w:rPr>
        <w:t>we will strictly apply the following criteria and controls. These are to:</w:t>
      </w:r>
    </w:p>
    <w:p w:rsidR="00502FA0" w:rsidRDefault="00E744AC">
      <w:pPr>
        <w:pStyle w:val="ListParagraph"/>
        <w:numPr>
          <w:ilvl w:val="0"/>
          <w:numId w:val="3"/>
        </w:numPr>
        <w:spacing w:after="240" w:line="280" w:lineRule="exact"/>
        <w:rPr>
          <w:rFonts w:asciiTheme="minorHAnsi" w:eastAsia="Times New Roman" w:hAnsiTheme="minorHAnsi"/>
          <w:lang w:eastAsia="en-GB"/>
        </w:rPr>
      </w:pPr>
      <w:r>
        <w:rPr>
          <w:rFonts w:asciiTheme="minorHAnsi" w:eastAsia="Times New Roman" w:hAnsiTheme="minorHAnsi"/>
          <w:lang w:eastAsia="en-GB"/>
        </w:rPr>
        <w:t>Notify the ICO that we process personal data and re-notify if p</w:t>
      </w:r>
      <w:r w:rsidR="00DD6239">
        <w:rPr>
          <w:rFonts w:asciiTheme="minorHAnsi" w:eastAsia="Times New Roman" w:hAnsiTheme="minorHAnsi"/>
          <w:lang w:eastAsia="en-GB"/>
        </w:rPr>
        <w:t>rocedures change or are amended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 xml:space="preserve">Observe fully the conditions regarding the fair collection and use of information. To achieve this we have in </w:t>
      </w:r>
      <w:r w:rsidRPr="003A45DB">
        <w:rPr>
          <w:rFonts w:asciiTheme="minorHAnsi" w:hAnsiTheme="minorHAnsi"/>
          <w:sz w:val="22"/>
          <w:szCs w:val="22"/>
        </w:rPr>
        <w:t>place and use a privacy notice, sometimes called a fair pro</w:t>
      </w:r>
      <w:r w:rsidR="00DD6239">
        <w:rPr>
          <w:rFonts w:asciiTheme="minorHAnsi" w:hAnsiTheme="minorHAnsi"/>
          <w:sz w:val="22"/>
          <w:szCs w:val="22"/>
        </w:rPr>
        <w:t>cessing notice – see appendix 2</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Meet our legal obligations to specify the purpose</w:t>
      </w:r>
      <w:r w:rsidR="00DD6239">
        <w:rPr>
          <w:rFonts w:asciiTheme="minorHAnsi" w:hAnsiTheme="minorHAnsi"/>
          <w:sz w:val="22"/>
          <w:szCs w:val="22"/>
        </w:rPr>
        <w:t>s for which information is used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Collect and process appropriate information and only to the extent that it is needed to fulfil operational needs or to comp</w:t>
      </w:r>
      <w:r w:rsidR="00DD6239">
        <w:rPr>
          <w:rFonts w:asciiTheme="minorHAnsi" w:hAnsiTheme="minorHAnsi"/>
          <w:sz w:val="22"/>
          <w:szCs w:val="22"/>
        </w:rPr>
        <w:t>ly with any legal requirements</w:t>
      </w:r>
    </w:p>
    <w:p w:rsidR="00502FA0" w:rsidRPr="0050206F" w:rsidRDefault="00E744AC">
      <w:pPr>
        <w:pStyle w:val="Bullet1"/>
        <w:numPr>
          <w:ilvl w:val="0"/>
          <w:numId w:val="3"/>
        </w:numPr>
        <w:rPr>
          <w:rFonts w:asciiTheme="minorHAnsi" w:hAnsiTheme="minorHAnsi"/>
          <w:sz w:val="22"/>
          <w:szCs w:val="22"/>
        </w:rPr>
      </w:pPr>
      <w:r w:rsidRPr="0050206F">
        <w:rPr>
          <w:rFonts w:asciiTheme="minorHAnsi" w:hAnsiTheme="minorHAnsi"/>
          <w:sz w:val="22"/>
          <w:szCs w:val="22"/>
        </w:rPr>
        <w:t xml:space="preserve">Ensure </w:t>
      </w:r>
      <w:r w:rsidR="00DD6239">
        <w:rPr>
          <w:rFonts w:asciiTheme="minorHAnsi" w:hAnsiTheme="minorHAnsi"/>
          <w:sz w:val="22"/>
          <w:szCs w:val="22"/>
        </w:rPr>
        <w:t>the quality of information used</w:t>
      </w:r>
    </w:p>
    <w:p w:rsidR="00502FA0" w:rsidRPr="003A45DB" w:rsidRDefault="00E744AC">
      <w:pPr>
        <w:pStyle w:val="Bullet1"/>
        <w:numPr>
          <w:ilvl w:val="0"/>
          <w:numId w:val="3"/>
        </w:numPr>
        <w:rPr>
          <w:rFonts w:asciiTheme="minorHAnsi" w:hAnsiTheme="minorHAnsi"/>
          <w:sz w:val="22"/>
          <w:szCs w:val="22"/>
        </w:rPr>
      </w:pPr>
      <w:r w:rsidRPr="003A45DB">
        <w:rPr>
          <w:rFonts w:asciiTheme="minorHAnsi" w:hAnsiTheme="minorHAnsi"/>
          <w:sz w:val="22"/>
          <w:szCs w:val="22"/>
        </w:rPr>
        <w:t>Apply strict checks to determine the len</w:t>
      </w:r>
      <w:r w:rsidR="00DD6239">
        <w:rPr>
          <w:rFonts w:asciiTheme="minorHAnsi" w:hAnsiTheme="minorHAnsi"/>
          <w:sz w:val="22"/>
          <w:szCs w:val="22"/>
        </w:rPr>
        <w:t>gth of time information is held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Ensure that the rights of the persons about whom information is held can be fully exercised under the Act. These include the right to be informed that processing is being undertaken, the right to access to one’s personal information, the right to prevent processing in certain circumstances and the right to correct, rectify, block or erase information which is regar</w:t>
      </w:r>
      <w:r w:rsidR="00DD6239">
        <w:rPr>
          <w:rFonts w:asciiTheme="minorHAnsi" w:hAnsiTheme="minorHAnsi"/>
          <w:sz w:val="22"/>
          <w:szCs w:val="22"/>
        </w:rPr>
        <w:t>ded as wrong information</w:t>
      </w:r>
    </w:p>
    <w:p w:rsidR="00502FA0" w:rsidRPr="0050206F" w:rsidRDefault="00E744AC">
      <w:pPr>
        <w:pStyle w:val="Bullet1"/>
        <w:numPr>
          <w:ilvl w:val="0"/>
          <w:numId w:val="3"/>
        </w:numPr>
        <w:rPr>
          <w:rFonts w:asciiTheme="minorHAnsi" w:hAnsiTheme="minorHAnsi"/>
          <w:sz w:val="22"/>
          <w:szCs w:val="22"/>
        </w:rPr>
      </w:pPr>
      <w:r w:rsidRPr="0050206F">
        <w:rPr>
          <w:rFonts w:asciiTheme="minorHAnsi" w:hAnsiTheme="minorHAnsi"/>
          <w:sz w:val="22"/>
          <w:szCs w:val="22"/>
        </w:rPr>
        <w:t>Take appropriate technical and organisational security measures to safeguard personal information. We will review the physical security of buildings and storage systems as well as access to them. All portable electronic devices must be kept as securely as poss</w:t>
      </w:r>
      <w:r w:rsidR="00DD6239">
        <w:rPr>
          <w:rFonts w:asciiTheme="minorHAnsi" w:hAnsiTheme="minorHAnsi"/>
          <w:sz w:val="22"/>
          <w:szCs w:val="22"/>
        </w:rPr>
        <w:t>ible on and off school premises</w:t>
      </w:r>
    </w:p>
    <w:p w:rsidR="00502FA0" w:rsidRPr="0050206F" w:rsidRDefault="00E744AC">
      <w:pPr>
        <w:pStyle w:val="Bullet1"/>
        <w:numPr>
          <w:ilvl w:val="0"/>
          <w:numId w:val="3"/>
        </w:numPr>
        <w:rPr>
          <w:rFonts w:asciiTheme="minorHAnsi" w:hAnsiTheme="minorHAnsi"/>
          <w:sz w:val="22"/>
          <w:szCs w:val="22"/>
        </w:rPr>
      </w:pPr>
      <w:r>
        <w:rPr>
          <w:rFonts w:asciiTheme="minorHAnsi" w:hAnsiTheme="minorHAnsi"/>
          <w:sz w:val="22"/>
          <w:szCs w:val="22"/>
        </w:rPr>
        <w:t xml:space="preserve">Ensure that all </w:t>
      </w:r>
      <w:r w:rsidR="00BA6661">
        <w:rPr>
          <w:rFonts w:asciiTheme="minorHAnsi" w:hAnsiTheme="minorHAnsi"/>
          <w:sz w:val="22"/>
          <w:szCs w:val="22"/>
        </w:rPr>
        <w:t>Disclose and Barring record</w:t>
      </w:r>
      <w:r>
        <w:rPr>
          <w:rFonts w:asciiTheme="minorHAnsi" w:hAnsiTheme="minorHAnsi"/>
          <w:sz w:val="22"/>
          <w:szCs w:val="22"/>
        </w:rPr>
        <w:t xml:space="preserve"> (recruitment and vetting checks) are kept in a safe central place and that no unnecessary certification information is </w:t>
      </w:r>
      <w:r w:rsidR="00DD6239">
        <w:rPr>
          <w:rFonts w:asciiTheme="minorHAnsi" w:hAnsiTheme="minorHAnsi"/>
          <w:sz w:val="22"/>
          <w:szCs w:val="22"/>
        </w:rPr>
        <w:t>kept longer than six months</w:t>
      </w:r>
    </w:p>
    <w:p w:rsidR="00502FA0" w:rsidRPr="0050206F" w:rsidRDefault="00E744AC">
      <w:pPr>
        <w:pStyle w:val="Bullet1"/>
        <w:numPr>
          <w:ilvl w:val="0"/>
          <w:numId w:val="3"/>
        </w:numPr>
        <w:rPr>
          <w:rFonts w:asciiTheme="minorHAnsi" w:hAnsiTheme="minorHAnsi"/>
          <w:sz w:val="22"/>
          <w:szCs w:val="22"/>
        </w:rPr>
      </w:pPr>
      <w:r w:rsidRPr="0050206F">
        <w:rPr>
          <w:rFonts w:asciiTheme="minorHAnsi" w:hAnsiTheme="minorHAnsi"/>
          <w:sz w:val="22"/>
          <w:szCs w:val="22"/>
        </w:rPr>
        <w:t>Ensure that personal information in not transferred abr</w:t>
      </w:r>
      <w:r w:rsidR="00DD6239">
        <w:rPr>
          <w:rFonts w:asciiTheme="minorHAnsi" w:hAnsiTheme="minorHAnsi"/>
          <w:sz w:val="22"/>
          <w:szCs w:val="22"/>
        </w:rPr>
        <w:t>oad without suitable safeguards</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Treat people justly and fairly whatever their age, religion, disability, gender, sexual orientation or ethnicity when dealin</w:t>
      </w:r>
      <w:r w:rsidR="00DD6239">
        <w:rPr>
          <w:rFonts w:asciiTheme="minorHAnsi" w:hAnsiTheme="minorHAnsi"/>
          <w:sz w:val="22"/>
          <w:szCs w:val="22"/>
        </w:rPr>
        <w:t>g with requests for information</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Set out clear procedures for responding to requests f</w:t>
      </w:r>
      <w:r w:rsidR="00DD6239">
        <w:rPr>
          <w:rFonts w:asciiTheme="minorHAnsi" w:hAnsiTheme="minorHAnsi"/>
          <w:sz w:val="22"/>
          <w:szCs w:val="22"/>
        </w:rPr>
        <w:t>or information – see Appendix 1</w:t>
      </w:r>
    </w:p>
    <w:p w:rsidR="00502FA0" w:rsidRPr="005A38E1" w:rsidRDefault="00E744AC">
      <w:pPr>
        <w:pStyle w:val="Bullet1"/>
        <w:numPr>
          <w:ilvl w:val="0"/>
          <w:numId w:val="3"/>
        </w:numPr>
        <w:rPr>
          <w:rFonts w:asciiTheme="minorHAnsi" w:hAnsiTheme="minorHAnsi"/>
          <w:sz w:val="22"/>
          <w:szCs w:val="22"/>
        </w:rPr>
      </w:pPr>
      <w:r w:rsidRPr="005A38E1">
        <w:rPr>
          <w:rFonts w:asciiTheme="minorHAnsi" w:hAnsiTheme="minorHAnsi"/>
          <w:sz w:val="22"/>
          <w:szCs w:val="22"/>
        </w:rPr>
        <w:t>Have in place secure methods for safely disposing of a</w:t>
      </w:r>
      <w:r w:rsidR="00DD6239">
        <w:rPr>
          <w:rFonts w:asciiTheme="minorHAnsi" w:hAnsiTheme="minorHAnsi"/>
          <w:sz w:val="22"/>
          <w:szCs w:val="22"/>
        </w:rPr>
        <w:t>ll electronic and paper records</w:t>
      </w:r>
    </w:p>
    <w:p w:rsidR="00502FA0" w:rsidRPr="005A38E1" w:rsidRDefault="00E744AC">
      <w:pPr>
        <w:pStyle w:val="Bullet1"/>
        <w:numPr>
          <w:ilvl w:val="0"/>
          <w:numId w:val="3"/>
        </w:numPr>
        <w:rPr>
          <w:rFonts w:asciiTheme="minorHAnsi" w:hAnsiTheme="minorHAnsi"/>
          <w:sz w:val="22"/>
          <w:szCs w:val="22"/>
        </w:rPr>
      </w:pPr>
      <w:r w:rsidRPr="005A38E1">
        <w:rPr>
          <w:rFonts w:asciiTheme="minorHAnsi" w:hAnsiTheme="minorHAnsi"/>
          <w:sz w:val="22"/>
          <w:szCs w:val="22"/>
        </w:rPr>
        <w:t>Be sure that photographs of pupils are not included in any school publication or on the school w</w:t>
      </w:r>
      <w:r w:rsidR="00DD6239">
        <w:rPr>
          <w:rFonts w:asciiTheme="minorHAnsi" w:hAnsiTheme="minorHAnsi"/>
          <w:sz w:val="22"/>
          <w:szCs w:val="22"/>
        </w:rPr>
        <w:t>ebsite without specific consent</w:t>
      </w:r>
    </w:p>
    <w:p w:rsidR="00502FA0" w:rsidRDefault="005A38E1">
      <w:pPr>
        <w:pStyle w:val="Bullet1"/>
        <w:numPr>
          <w:ilvl w:val="0"/>
          <w:numId w:val="3"/>
        </w:numPr>
        <w:rPr>
          <w:rFonts w:asciiTheme="minorHAnsi" w:hAnsiTheme="minorHAnsi"/>
          <w:sz w:val="22"/>
          <w:szCs w:val="22"/>
        </w:rPr>
      </w:pPr>
      <w:r w:rsidRPr="005A38E1">
        <w:rPr>
          <w:rFonts w:asciiTheme="minorHAnsi" w:hAnsiTheme="minorHAnsi"/>
          <w:sz w:val="22"/>
          <w:szCs w:val="22"/>
        </w:rPr>
        <w:t>Ensure</w:t>
      </w:r>
      <w:r w:rsidR="00E744AC" w:rsidRPr="005A38E1">
        <w:rPr>
          <w:rFonts w:asciiTheme="minorHAnsi" w:hAnsiTheme="minorHAnsi"/>
          <w:sz w:val="22"/>
          <w:szCs w:val="22"/>
        </w:rPr>
        <w:t xml:space="preserve"> that CCTV that captures or processes images of identifiable individuals is done in line with the data protection principles.</w:t>
      </w:r>
    </w:p>
    <w:p w:rsidR="003A45DB" w:rsidRDefault="003A45DB" w:rsidP="003A45DB">
      <w:pPr>
        <w:pStyle w:val="Bullet1"/>
        <w:numPr>
          <w:ilvl w:val="0"/>
          <w:numId w:val="0"/>
        </w:numPr>
        <w:ind w:left="568" w:hanging="284"/>
        <w:rPr>
          <w:rFonts w:asciiTheme="minorHAnsi" w:hAnsiTheme="minorHAnsi"/>
          <w:sz w:val="22"/>
          <w:szCs w:val="22"/>
        </w:rPr>
      </w:pPr>
    </w:p>
    <w:p w:rsidR="005A1CBC" w:rsidRDefault="005A1CBC">
      <w:pPr>
        <w:rPr>
          <w:rFonts w:asciiTheme="minorHAnsi" w:eastAsia="Times New Roman" w:hAnsiTheme="minorHAnsi"/>
          <w:lang w:eastAsia="en-GB"/>
        </w:rPr>
      </w:pPr>
    </w:p>
    <w:p w:rsidR="00502FA0" w:rsidRDefault="00E744AC">
      <w:pPr>
        <w:rPr>
          <w:rFonts w:asciiTheme="minorHAnsi" w:hAnsiTheme="minorHAnsi"/>
        </w:rPr>
      </w:pPr>
      <w:r w:rsidRPr="005A38E1">
        <w:rPr>
          <w:rFonts w:asciiTheme="minorHAnsi" w:hAnsiTheme="minorHAnsi"/>
        </w:rPr>
        <w:t>We shall also ensure that:</w:t>
      </w:r>
    </w:p>
    <w:p w:rsidR="005A1CBC" w:rsidRPr="005A38E1" w:rsidRDefault="005A1CBC">
      <w:pPr>
        <w:rPr>
          <w:rFonts w:asciiTheme="minorHAnsi" w:hAnsiTheme="minorHAnsi"/>
        </w:rPr>
      </w:pPr>
    </w:p>
    <w:p w:rsidR="00502FA0" w:rsidRPr="005A38E1" w:rsidRDefault="00E744AC">
      <w:pPr>
        <w:pStyle w:val="Bullet1"/>
        <w:numPr>
          <w:ilvl w:val="0"/>
          <w:numId w:val="3"/>
        </w:numPr>
        <w:rPr>
          <w:rFonts w:asciiTheme="minorHAnsi" w:hAnsiTheme="minorHAnsi"/>
          <w:sz w:val="22"/>
          <w:szCs w:val="22"/>
        </w:rPr>
      </w:pPr>
      <w:r w:rsidRPr="005A38E1">
        <w:rPr>
          <w:rFonts w:asciiTheme="minorHAnsi" w:hAnsiTheme="minorHAnsi"/>
          <w:sz w:val="22"/>
          <w:szCs w:val="22"/>
        </w:rPr>
        <w:t xml:space="preserve">There is a named person with specific responsibility for data protection within the </w:t>
      </w:r>
      <w:r w:rsidR="00DD6239">
        <w:rPr>
          <w:rFonts w:asciiTheme="minorHAnsi" w:hAnsiTheme="minorHAnsi"/>
          <w:sz w:val="22"/>
          <w:szCs w:val="22"/>
        </w:rPr>
        <w:t>SCITT</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All persons managing and handling personal information understand that they are contractually responsible for followin</w:t>
      </w:r>
      <w:r w:rsidR="00DD6239">
        <w:rPr>
          <w:rFonts w:asciiTheme="minorHAnsi" w:hAnsiTheme="minorHAnsi"/>
          <w:sz w:val="22"/>
          <w:szCs w:val="22"/>
        </w:rPr>
        <w:t>g good data protection practice</w:t>
      </w:r>
    </w:p>
    <w:p w:rsidR="00502FA0" w:rsidRPr="0050206F" w:rsidRDefault="00E744AC">
      <w:pPr>
        <w:pStyle w:val="Bullet1"/>
        <w:numPr>
          <w:ilvl w:val="0"/>
          <w:numId w:val="3"/>
        </w:numPr>
        <w:rPr>
          <w:rFonts w:asciiTheme="minorHAnsi" w:hAnsiTheme="minorHAnsi"/>
          <w:sz w:val="22"/>
          <w:szCs w:val="22"/>
        </w:rPr>
      </w:pPr>
      <w:r w:rsidRPr="0050206F">
        <w:rPr>
          <w:rFonts w:asciiTheme="minorHAnsi" w:hAnsiTheme="minorHAnsi"/>
          <w:sz w:val="22"/>
          <w:szCs w:val="22"/>
        </w:rPr>
        <w:t>All persons managing and handling personal information are trained to</w:t>
      </w:r>
      <w:r w:rsidRPr="0050206F">
        <w:rPr>
          <w:rFonts w:asciiTheme="minorHAnsi" w:hAnsiTheme="minorHAnsi"/>
          <w:b/>
          <w:bCs/>
          <w:sz w:val="22"/>
          <w:szCs w:val="22"/>
        </w:rPr>
        <w:t xml:space="preserve"> </w:t>
      </w:r>
      <w:r w:rsidR="00DD6239">
        <w:rPr>
          <w:rFonts w:asciiTheme="minorHAnsi" w:hAnsiTheme="minorHAnsi"/>
          <w:sz w:val="22"/>
          <w:szCs w:val="22"/>
        </w:rPr>
        <w:t>do so</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Anyone wanting to make enquiries about handling person</w:t>
      </w:r>
      <w:r w:rsidR="00DD6239">
        <w:rPr>
          <w:rFonts w:asciiTheme="minorHAnsi" w:hAnsiTheme="minorHAnsi"/>
          <w:sz w:val="22"/>
          <w:szCs w:val="22"/>
        </w:rPr>
        <w:t>al information knows what to do</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Anyone managing and handling personal informat</w:t>
      </w:r>
      <w:r w:rsidR="00DD6239">
        <w:rPr>
          <w:rFonts w:asciiTheme="minorHAnsi" w:hAnsiTheme="minorHAnsi"/>
          <w:sz w:val="22"/>
          <w:szCs w:val="22"/>
        </w:rPr>
        <w:t>ion is appropriately supervised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Queries about handling personal information are prop</w:t>
      </w:r>
      <w:r w:rsidR="00DD6239">
        <w:rPr>
          <w:rFonts w:asciiTheme="minorHAnsi" w:hAnsiTheme="minorHAnsi"/>
          <w:sz w:val="22"/>
          <w:szCs w:val="22"/>
        </w:rPr>
        <w:t>erly and courteously dealt with</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Methods of handling personal in</w:t>
      </w:r>
      <w:r w:rsidR="00DD6239">
        <w:rPr>
          <w:rFonts w:asciiTheme="minorHAnsi" w:hAnsiTheme="minorHAnsi"/>
          <w:sz w:val="22"/>
          <w:szCs w:val="22"/>
        </w:rPr>
        <w:t>formation are clearly described</w:t>
      </w:r>
    </w:p>
    <w:p w:rsidR="00502FA0" w:rsidRPr="0050206F" w:rsidRDefault="00E744AC">
      <w:pPr>
        <w:pStyle w:val="Bullet1"/>
        <w:numPr>
          <w:ilvl w:val="0"/>
          <w:numId w:val="3"/>
        </w:numPr>
        <w:rPr>
          <w:rFonts w:asciiTheme="minorHAnsi" w:hAnsiTheme="minorHAnsi"/>
          <w:sz w:val="22"/>
          <w:szCs w:val="22"/>
        </w:rPr>
      </w:pPr>
      <w:r w:rsidRPr="0050206F">
        <w:rPr>
          <w:rFonts w:asciiTheme="minorHAnsi" w:hAnsiTheme="minorHAnsi"/>
          <w:sz w:val="22"/>
          <w:szCs w:val="22"/>
        </w:rPr>
        <w:t>A regular review and audit is made of the way personal inform</w:t>
      </w:r>
      <w:r w:rsidR="00DD6239">
        <w:rPr>
          <w:rFonts w:asciiTheme="minorHAnsi" w:hAnsiTheme="minorHAnsi"/>
          <w:sz w:val="22"/>
          <w:szCs w:val="22"/>
        </w:rPr>
        <w:t>ation is held, managed and used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Methods of handling personal information are r</w:t>
      </w:r>
      <w:r w:rsidR="00DD6239">
        <w:rPr>
          <w:rFonts w:asciiTheme="minorHAnsi" w:hAnsiTheme="minorHAnsi"/>
          <w:sz w:val="22"/>
          <w:szCs w:val="22"/>
        </w:rPr>
        <w:t>egularly assessed and evaluated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Performance with handling personal information is r</w:t>
      </w:r>
      <w:r w:rsidR="00DD6239">
        <w:rPr>
          <w:rFonts w:asciiTheme="minorHAnsi" w:hAnsiTheme="minorHAnsi"/>
          <w:sz w:val="22"/>
          <w:szCs w:val="22"/>
        </w:rPr>
        <w:t>egularly assessed and evaluated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A breach of the rules and procedures identified in this policy may lead to disciplinary action being taken against the members of sta</w:t>
      </w:r>
      <w:r w:rsidR="00DD6239">
        <w:rPr>
          <w:rFonts w:asciiTheme="minorHAnsi" w:hAnsiTheme="minorHAnsi"/>
          <w:sz w:val="22"/>
          <w:szCs w:val="22"/>
        </w:rPr>
        <w:t>ff concerned</w:t>
      </w:r>
    </w:p>
    <w:p w:rsidR="00502FA0" w:rsidRDefault="00E744AC">
      <w:pPr>
        <w:pStyle w:val="Bullet1"/>
        <w:numPr>
          <w:ilvl w:val="0"/>
          <w:numId w:val="3"/>
        </w:numPr>
        <w:rPr>
          <w:rFonts w:asciiTheme="minorHAnsi" w:hAnsiTheme="minorHAnsi"/>
          <w:sz w:val="22"/>
          <w:szCs w:val="22"/>
        </w:rPr>
      </w:pPr>
      <w:r>
        <w:rPr>
          <w:rFonts w:asciiTheme="minorHAnsi" w:hAnsiTheme="minorHAnsi"/>
          <w:sz w:val="22"/>
          <w:szCs w:val="22"/>
        </w:rPr>
        <w:t>On occasions when information is authorised for disposal, it is done appropriately.</w:t>
      </w:r>
    </w:p>
    <w:p w:rsidR="00A0367C" w:rsidRDefault="00A0367C">
      <w:pPr>
        <w:rPr>
          <w:rFonts w:asciiTheme="minorHAnsi" w:eastAsiaTheme="majorEastAsia" w:hAnsiTheme="minorHAnsi" w:cstheme="majorBidi"/>
          <w:b/>
          <w:bCs/>
          <w:sz w:val="24"/>
          <w:szCs w:val="28"/>
          <w:lang w:eastAsia="en-GB"/>
        </w:rPr>
      </w:pPr>
      <w:r>
        <w:rPr>
          <w:rFonts w:asciiTheme="minorHAnsi" w:eastAsiaTheme="majorEastAsia" w:hAnsiTheme="minorHAnsi" w:cstheme="majorBidi"/>
          <w:b/>
          <w:bCs/>
          <w:sz w:val="24"/>
          <w:szCs w:val="28"/>
          <w:lang w:eastAsia="en-GB"/>
        </w:rPr>
        <w:br w:type="page"/>
      </w:r>
    </w:p>
    <w:p w:rsidR="00502FA0" w:rsidRDefault="00E744AC" w:rsidP="000A6ED2">
      <w:pPr>
        <w:keepNext/>
        <w:keepLines/>
        <w:spacing w:before="240" w:after="60" w:line="320" w:lineRule="exact"/>
        <w:jc w:val="center"/>
        <w:outlineLvl w:val="0"/>
        <w:rPr>
          <w:rFonts w:asciiTheme="minorHAnsi" w:eastAsiaTheme="majorEastAsia" w:hAnsiTheme="minorHAnsi" w:cstheme="majorBidi"/>
          <w:b/>
          <w:bCs/>
          <w:sz w:val="24"/>
          <w:szCs w:val="28"/>
          <w:lang w:eastAsia="en-GB"/>
        </w:rPr>
      </w:pPr>
      <w:r>
        <w:rPr>
          <w:rFonts w:asciiTheme="minorHAnsi" w:eastAsiaTheme="majorEastAsia" w:hAnsiTheme="minorHAnsi" w:cstheme="majorBidi"/>
          <w:b/>
          <w:bCs/>
          <w:sz w:val="24"/>
          <w:szCs w:val="28"/>
          <w:lang w:eastAsia="en-GB"/>
        </w:rPr>
        <w:t>Appendix 1</w:t>
      </w:r>
    </w:p>
    <w:p w:rsidR="00502FA0" w:rsidRDefault="00E744AC">
      <w:pPr>
        <w:keepNext/>
        <w:keepLines/>
        <w:spacing w:before="240" w:after="60" w:line="320" w:lineRule="exact"/>
        <w:outlineLvl w:val="0"/>
        <w:rPr>
          <w:rFonts w:asciiTheme="minorHAnsi" w:eastAsiaTheme="majorEastAsia" w:hAnsiTheme="minorHAnsi" w:cstheme="majorBidi"/>
          <w:b/>
          <w:bCs/>
          <w:sz w:val="24"/>
          <w:szCs w:val="28"/>
          <w:lang w:eastAsia="en-GB"/>
        </w:rPr>
      </w:pPr>
      <w:r>
        <w:rPr>
          <w:rFonts w:asciiTheme="minorHAnsi" w:eastAsiaTheme="majorEastAsia" w:hAnsiTheme="minorHAnsi" w:cstheme="majorBidi"/>
          <w:b/>
          <w:bCs/>
          <w:sz w:val="24"/>
          <w:szCs w:val="28"/>
          <w:lang w:eastAsia="en-GB"/>
        </w:rPr>
        <w:t>Dealing with a subject access request</w:t>
      </w:r>
    </w:p>
    <w:p w:rsidR="00502FA0" w:rsidRDefault="00E744AC">
      <w:pPr>
        <w:pStyle w:val="ListParagraph"/>
        <w:numPr>
          <w:ilvl w:val="0"/>
          <w:numId w:val="5"/>
        </w:numPr>
        <w:spacing w:after="240" w:line="280" w:lineRule="exact"/>
        <w:rPr>
          <w:rFonts w:asciiTheme="minorHAnsi" w:eastAsia="Times New Roman" w:hAnsiTheme="minorHAnsi"/>
          <w:b/>
          <w:bCs/>
          <w:lang w:eastAsia="en-GB"/>
        </w:rPr>
      </w:pPr>
      <w:r>
        <w:rPr>
          <w:rFonts w:asciiTheme="minorHAnsi" w:eastAsia="Times New Roman" w:hAnsiTheme="minorHAnsi"/>
          <w:lang w:eastAsia="en-GB"/>
        </w:rPr>
        <w:t>Requests for information must be made in writing</w:t>
      </w:r>
      <w:r w:rsidR="005A38E1">
        <w:rPr>
          <w:rFonts w:asciiTheme="minorHAnsi" w:eastAsia="Times New Roman" w:hAnsiTheme="minorHAnsi"/>
          <w:lang w:eastAsia="en-GB"/>
        </w:rPr>
        <w:t xml:space="preserve"> to the </w:t>
      </w:r>
      <w:r w:rsidR="003A45DB">
        <w:rPr>
          <w:rFonts w:asciiTheme="minorHAnsi" w:eastAsia="Times New Roman" w:hAnsiTheme="minorHAnsi"/>
          <w:lang w:eastAsia="en-GB"/>
        </w:rPr>
        <w:t>SCITT</w:t>
      </w:r>
      <w:r w:rsidR="005A38E1">
        <w:rPr>
          <w:rFonts w:asciiTheme="minorHAnsi" w:eastAsia="Times New Roman" w:hAnsiTheme="minorHAnsi"/>
          <w:lang w:eastAsia="en-GB"/>
        </w:rPr>
        <w:t xml:space="preserve"> </w:t>
      </w:r>
      <w:r>
        <w:rPr>
          <w:rFonts w:asciiTheme="minorHAnsi" w:eastAsia="Times New Roman" w:hAnsiTheme="minorHAnsi"/>
          <w:lang w:eastAsia="en-GB"/>
        </w:rPr>
        <w:t xml:space="preserve">(which includes the use of e-mail) and be addressed to the </w:t>
      </w:r>
      <w:r w:rsidR="003A45DB">
        <w:rPr>
          <w:rFonts w:asciiTheme="minorHAnsi" w:eastAsia="Times New Roman" w:hAnsiTheme="minorHAnsi"/>
          <w:lang w:eastAsia="en-GB"/>
        </w:rPr>
        <w:t>Head of Teaching School</w:t>
      </w:r>
      <w:r>
        <w:rPr>
          <w:rFonts w:asciiTheme="minorHAnsi" w:eastAsia="Times New Roman" w:hAnsiTheme="minorHAnsi"/>
          <w:lang w:eastAsia="en-GB"/>
        </w:rPr>
        <w:t xml:space="preserve">.  If the initial request does not clearly specify the information required, then the </w:t>
      </w:r>
      <w:r w:rsidR="003A45DB">
        <w:rPr>
          <w:rFonts w:asciiTheme="minorHAnsi" w:eastAsia="Times New Roman" w:hAnsiTheme="minorHAnsi"/>
          <w:lang w:eastAsia="en-GB"/>
        </w:rPr>
        <w:t>SCITT</w:t>
      </w:r>
      <w:r>
        <w:rPr>
          <w:rFonts w:asciiTheme="minorHAnsi" w:eastAsia="Times New Roman" w:hAnsiTheme="minorHAnsi"/>
          <w:lang w:eastAsia="en-GB"/>
        </w:rPr>
        <w:t xml:space="preserve"> will make further enquiries.</w:t>
      </w:r>
    </w:p>
    <w:p w:rsidR="00502FA0" w:rsidRDefault="00502FA0">
      <w:pPr>
        <w:pStyle w:val="ListParagraph"/>
        <w:spacing w:after="240" w:line="280" w:lineRule="exact"/>
        <w:rPr>
          <w:rFonts w:asciiTheme="minorHAnsi" w:eastAsia="Times New Roman" w:hAnsiTheme="minorHAnsi"/>
          <w:b/>
          <w:bCs/>
          <w:lang w:eastAsia="en-GB"/>
        </w:rPr>
      </w:pPr>
    </w:p>
    <w:p w:rsidR="00502FA0" w:rsidRDefault="00E744AC">
      <w:pPr>
        <w:pStyle w:val="ListParagraph"/>
        <w:numPr>
          <w:ilvl w:val="0"/>
          <w:numId w:val="5"/>
        </w:numPr>
        <w:spacing w:after="240" w:line="280" w:lineRule="exact"/>
        <w:rPr>
          <w:rFonts w:asciiTheme="minorHAnsi" w:eastAsia="Times New Roman" w:hAnsiTheme="minorHAnsi"/>
          <w:b/>
          <w:bCs/>
          <w:lang w:eastAsia="en-GB"/>
        </w:rPr>
      </w:pPr>
      <w:r>
        <w:rPr>
          <w:rFonts w:asciiTheme="minorHAnsi" w:eastAsia="Times New Roman" w:hAnsiTheme="minorHAnsi"/>
          <w:lang w:eastAsia="en-GB"/>
        </w:rPr>
        <w:t>The</w:t>
      </w:r>
      <w:r w:rsidR="003A45DB">
        <w:rPr>
          <w:rFonts w:asciiTheme="minorHAnsi" w:eastAsia="Times New Roman" w:hAnsiTheme="minorHAnsi"/>
          <w:lang w:eastAsia="en-GB"/>
        </w:rPr>
        <w:t xml:space="preserve"> SCITT</w:t>
      </w:r>
      <w:r>
        <w:rPr>
          <w:rFonts w:asciiTheme="minorHAnsi" w:eastAsia="Times New Roman" w:hAnsiTheme="minorHAnsi"/>
          <w:lang w:eastAsia="en-GB"/>
        </w:rPr>
        <w:t xml:space="preserve"> must be confident of the identity of the individual making the request.   In addition, evidence of identity will be established by requesting production of:</w:t>
      </w:r>
    </w:p>
    <w:p w:rsidR="00502FA0" w:rsidRDefault="00502FA0">
      <w:pPr>
        <w:pStyle w:val="ListParagraph"/>
        <w:spacing w:after="240" w:line="280" w:lineRule="exact"/>
        <w:rPr>
          <w:rFonts w:asciiTheme="minorHAnsi" w:eastAsia="Times New Roman" w:hAnsiTheme="minorHAnsi"/>
          <w:b/>
          <w:bCs/>
          <w:lang w:eastAsia="en-GB"/>
        </w:rPr>
      </w:pPr>
    </w:p>
    <w:p w:rsidR="00502FA0" w:rsidRPr="00FE77B7" w:rsidRDefault="00FE77B7" w:rsidP="00FE77B7">
      <w:pPr>
        <w:pStyle w:val="ListParagraph"/>
        <w:numPr>
          <w:ilvl w:val="0"/>
          <w:numId w:val="9"/>
        </w:numPr>
        <w:spacing w:after="240" w:line="280" w:lineRule="exact"/>
        <w:rPr>
          <w:rFonts w:asciiTheme="minorHAnsi" w:eastAsia="Times New Roman" w:hAnsiTheme="minorHAnsi"/>
          <w:lang w:eastAsia="en-GB"/>
        </w:rPr>
      </w:pPr>
      <w:r>
        <w:rPr>
          <w:rFonts w:asciiTheme="minorHAnsi" w:eastAsia="Times New Roman" w:hAnsiTheme="minorHAnsi"/>
          <w:lang w:eastAsia="en-GB"/>
        </w:rPr>
        <w:t>Passport</w:t>
      </w:r>
    </w:p>
    <w:p w:rsidR="00502FA0" w:rsidRPr="00FE77B7" w:rsidRDefault="00FE77B7" w:rsidP="00FE77B7">
      <w:pPr>
        <w:pStyle w:val="ListParagraph"/>
        <w:numPr>
          <w:ilvl w:val="0"/>
          <w:numId w:val="9"/>
        </w:numPr>
        <w:spacing w:after="240" w:line="280" w:lineRule="exact"/>
        <w:rPr>
          <w:rFonts w:asciiTheme="minorHAnsi" w:eastAsia="Times New Roman" w:hAnsiTheme="minorHAnsi"/>
          <w:lang w:eastAsia="en-GB"/>
        </w:rPr>
      </w:pPr>
      <w:r>
        <w:rPr>
          <w:rFonts w:asciiTheme="minorHAnsi" w:eastAsia="Times New Roman" w:hAnsiTheme="minorHAnsi"/>
          <w:lang w:eastAsia="en-GB"/>
        </w:rPr>
        <w:t>Driving licence</w:t>
      </w:r>
    </w:p>
    <w:p w:rsidR="00502FA0" w:rsidRPr="00FE77B7" w:rsidRDefault="00E744AC" w:rsidP="00FE77B7">
      <w:pPr>
        <w:pStyle w:val="ListParagraph"/>
        <w:numPr>
          <w:ilvl w:val="0"/>
          <w:numId w:val="9"/>
        </w:numPr>
        <w:spacing w:after="240" w:line="280" w:lineRule="exact"/>
        <w:rPr>
          <w:rFonts w:asciiTheme="minorHAnsi" w:eastAsia="Times New Roman" w:hAnsiTheme="minorHAnsi"/>
          <w:lang w:eastAsia="en-GB"/>
        </w:rPr>
      </w:pPr>
      <w:r w:rsidRPr="00FE77B7">
        <w:rPr>
          <w:rFonts w:asciiTheme="minorHAnsi" w:eastAsia="Times New Roman" w:hAnsiTheme="minorHAnsi"/>
          <w:lang w:eastAsia="en-GB"/>
        </w:rPr>
        <w:t xml:space="preserve">Utility bills </w:t>
      </w:r>
      <w:r w:rsidR="00FE77B7">
        <w:rPr>
          <w:rFonts w:asciiTheme="minorHAnsi" w:eastAsia="Times New Roman" w:hAnsiTheme="minorHAnsi"/>
          <w:lang w:eastAsia="en-GB"/>
        </w:rPr>
        <w:t>with the current address</w:t>
      </w:r>
    </w:p>
    <w:p w:rsidR="00502FA0" w:rsidRPr="00FE77B7" w:rsidRDefault="00FE77B7" w:rsidP="00FE77B7">
      <w:pPr>
        <w:pStyle w:val="ListParagraph"/>
        <w:numPr>
          <w:ilvl w:val="0"/>
          <w:numId w:val="9"/>
        </w:numPr>
        <w:spacing w:after="240" w:line="280" w:lineRule="exact"/>
        <w:rPr>
          <w:rFonts w:asciiTheme="minorHAnsi" w:eastAsia="Times New Roman" w:hAnsiTheme="minorHAnsi"/>
          <w:lang w:eastAsia="en-GB"/>
        </w:rPr>
      </w:pPr>
      <w:r>
        <w:rPr>
          <w:rFonts w:asciiTheme="minorHAnsi" w:eastAsia="Times New Roman" w:hAnsiTheme="minorHAnsi"/>
          <w:lang w:eastAsia="en-GB"/>
        </w:rPr>
        <w:t>Birth/marriage certificate</w:t>
      </w:r>
    </w:p>
    <w:p w:rsidR="00FE77B7" w:rsidRPr="00FE77B7" w:rsidRDefault="00FE77B7" w:rsidP="00FE77B7">
      <w:pPr>
        <w:pStyle w:val="ListParagraph"/>
        <w:numPr>
          <w:ilvl w:val="0"/>
          <w:numId w:val="9"/>
        </w:numPr>
        <w:spacing w:after="240" w:line="280" w:lineRule="exact"/>
        <w:rPr>
          <w:rFonts w:asciiTheme="minorHAnsi" w:eastAsia="Times New Roman" w:hAnsiTheme="minorHAnsi"/>
          <w:lang w:eastAsia="en-GB"/>
        </w:rPr>
      </w:pPr>
      <w:r>
        <w:rPr>
          <w:rFonts w:asciiTheme="minorHAnsi" w:eastAsia="Times New Roman" w:hAnsiTheme="minorHAnsi"/>
          <w:lang w:eastAsia="en-GB"/>
        </w:rPr>
        <w:t>P45/P60</w:t>
      </w:r>
    </w:p>
    <w:p w:rsidR="00502FA0" w:rsidRPr="00FE77B7" w:rsidRDefault="00E744AC" w:rsidP="00FE77B7">
      <w:pPr>
        <w:pStyle w:val="ListParagraph"/>
        <w:numPr>
          <w:ilvl w:val="0"/>
          <w:numId w:val="9"/>
        </w:numPr>
        <w:spacing w:after="240" w:line="280" w:lineRule="exact"/>
        <w:rPr>
          <w:rFonts w:asciiTheme="minorHAnsi" w:eastAsia="Times New Roman" w:hAnsiTheme="minorHAnsi"/>
          <w:lang w:eastAsia="en-GB"/>
        </w:rPr>
      </w:pPr>
      <w:r w:rsidRPr="00FE77B7">
        <w:rPr>
          <w:rFonts w:asciiTheme="minorHAnsi" w:eastAsia="Times New Roman" w:hAnsiTheme="minorHAnsi"/>
          <w:lang w:eastAsia="en-GB"/>
        </w:rPr>
        <w:t>Credit card or mortgage statemen</w:t>
      </w:r>
      <w:r w:rsidR="00FE77B7">
        <w:rPr>
          <w:rFonts w:asciiTheme="minorHAnsi" w:eastAsia="Times New Roman" w:hAnsiTheme="minorHAnsi"/>
          <w:lang w:eastAsia="en-GB"/>
        </w:rPr>
        <w:t>t (this list is not exhaustive)</w:t>
      </w:r>
    </w:p>
    <w:p w:rsidR="00502FA0" w:rsidRDefault="00502FA0" w:rsidP="00FE77B7">
      <w:pPr>
        <w:pStyle w:val="ListParagraph"/>
        <w:spacing w:after="240" w:line="280" w:lineRule="exact"/>
        <w:ind w:left="1440"/>
        <w:jc w:val="center"/>
        <w:rPr>
          <w:rFonts w:asciiTheme="minorHAnsi" w:eastAsia="Times New Roman" w:hAnsiTheme="minorHAnsi"/>
          <w:lang w:eastAsia="en-GB"/>
        </w:rPr>
      </w:pPr>
    </w:p>
    <w:p w:rsidR="00502FA0" w:rsidRDefault="00E744AC" w:rsidP="003A45DB">
      <w:pPr>
        <w:pStyle w:val="ListParagraph"/>
        <w:numPr>
          <w:ilvl w:val="0"/>
          <w:numId w:val="5"/>
        </w:numPr>
        <w:spacing w:after="240" w:line="280" w:lineRule="exact"/>
        <w:rPr>
          <w:rFonts w:asciiTheme="minorHAnsi" w:eastAsia="Times New Roman" w:hAnsiTheme="minorHAnsi"/>
          <w:lang w:eastAsia="en-GB"/>
        </w:rPr>
      </w:pPr>
      <w:r>
        <w:rPr>
          <w:rFonts w:asciiTheme="minorHAnsi" w:eastAsia="Times New Roman" w:hAnsiTheme="minorHAnsi"/>
          <w:lang w:eastAsia="en-GB"/>
        </w:rPr>
        <w:t>As stated above, any individual has the right of access t</w:t>
      </w:r>
      <w:r w:rsidR="00DD6239">
        <w:rPr>
          <w:rFonts w:asciiTheme="minorHAnsi" w:eastAsia="Times New Roman" w:hAnsiTheme="minorHAnsi"/>
          <w:lang w:eastAsia="en-GB"/>
        </w:rPr>
        <w:t>o information held about them</w:t>
      </w:r>
    </w:p>
    <w:p w:rsidR="003A45DB" w:rsidRPr="003A45DB" w:rsidRDefault="003A45DB" w:rsidP="003A45DB">
      <w:pPr>
        <w:pStyle w:val="ListParagraph"/>
        <w:spacing w:after="240" w:line="280" w:lineRule="exact"/>
        <w:rPr>
          <w:rFonts w:asciiTheme="minorHAnsi" w:eastAsia="Times New Roman" w:hAnsiTheme="minorHAnsi"/>
          <w:lang w:eastAsia="en-GB"/>
        </w:rPr>
      </w:pPr>
    </w:p>
    <w:p w:rsidR="00502FA0" w:rsidRDefault="00E744AC">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The response time for sub</w:t>
      </w:r>
      <w:r w:rsidR="003A45DB">
        <w:rPr>
          <w:rFonts w:asciiTheme="minorHAnsi" w:eastAsia="Times New Roman" w:hAnsiTheme="minorHAnsi"/>
          <w:lang w:eastAsia="en-GB"/>
        </w:rPr>
        <w:t xml:space="preserve">ject access requests </w:t>
      </w:r>
      <w:r>
        <w:rPr>
          <w:rFonts w:asciiTheme="minorHAnsi" w:eastAsia="Times New Roman" w:hAnsiTheme="minorHAnsi"/>
          <w:lang w:eastAsia="en-GB"/>
        </w:rPr>
        <w:t xml:space="preserve">is 40 </w:t>
      </w:r>
      <w:r w:rsidR="003A45DB">
        <w:rPr>
          <w:rFonts w:asciiTheme="minorHAnsi" w:eastAsia="Times New Roman" w:hAnsiTheme="minorHAnsi"/>
          <w:lang w:eastAsia="en-GB"/>
        </w:rPr>
        <w:t xml:space="preserve">working </w:t>
      </w:r>
      <w:r w:rsidR="005A38E1">
        <w:rPr>
          <w:rFonts w:asciiTheme="minorHAnsi" w:eastAsia="Times New Roman" w:hAnsiTheme="minorHAnsi"/>
          <w:lang w:eastAsia="en-GB"/>
        </w:rPr>
        <w:t>days from receipt</w:t>
      </w:r>
    </w:p>
    <w:p w:rsidR="00502FA0" w:rsidRDefault="00502FA0">
      <w:pPr>
        <w:pStyle w:val="ListParagraph"/>
        <w:spacing w:after="240" w:line="280" w:lineRule="exact"/>
        <w:rPr>
          <w:rFonts w:asciiTheme="minorHAnsi" w:eastAsia="Times New Roman" w:hAnsiTheme="minorHAnsi"/>
          <w:lang w:eastAsia="en-GB"/>
        </w:rPr>
      </w:pPr>
    </w:p>
    <w:p w:rsidR="00502FA0" w:rsidRDefault="00E744AC">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The </w:t>
      </w:r>
      <w:r w:rsidR="003A45DB">
        <w:rPr>
          <w:rFonts w:asciiTheme="minorHAnsi" w:eastAsia="Times New Roman" w:hAnsiTheme="minorHAnsi"/>
          <w:lang w:eastAsia="en-GB"/>
        </w:rPr>
        <w:t>Data Protection Act</w:t>
      </w:r>
      <w:r>
        <w:rPr>
          <w:rFonts w:asciiTheme="minorHAnsi" w:eastAsia="Times New Roman" w:hAnsiTheme="minorHAnsi"/>
          <w:lang w:eastAsia="en-GB"/>
        </w:rPr>
        <w:t xml:space="preserve"> allows exemptions as to the provision of some information; therefore all information will </w:t>
      </w:r>
      <w:r w:rsidR="00DD6239">
        <w:rPr>
          <w:rFonts w:asciiTheme="minorHAnsi" w:eastAsia="Times New Roman" w:hAnsiTheme="minorHAnsi"/>
          <w:lang w:eastAsia="en-GB"/>
        </w:rPr>
        <w:t>be reviewed prior to disclosure</w:t>
      </w:r>
    </w:p>
    <w:p w:rsidR="00502FA0" w:rsidRDefault="00502FA0">
      <w:pPr>
        <w:pStyle w:val="ListParagraph"/>
        <w:rPr>
          <w:rFonts w:asciiTheme="minorHAnsi" w:eastAsia="Times New Roman" w:hAnsiTheme="minorHAnsi"/>
          <w:lang w:eastAsia="en-GB"/>
        </w:rPr>
      </w:pPr>
    </w:p>
    <w:p w:rsidR="00502FA0" w:rsidRDefault="00E744AC">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Third party information is information that has been provided by another person such as the local authority, the police, a health care professional or another school</w:t>
      </w:r>
      <w:r w:rsidR="003A45DB">
        <w:rPr>
          <w:rFonts w:asciiTheme="minorHAnsi" w:eastAsia="Times New Roman" w:hAnsiTheme="minorHAnsi"/>
          <w:lang w:eastAsia="en-GB"/>
        </w:rPr>
        <w:t>/provider</w:t>
      </w:r>
      <w:r>
        <w:rPr>
          <w:rFonts w:asciiTheme="minorHAnsi" w:eastAsia="Times New Roman" w:hAnsiTheme="minorHAnsi"/>
          <w:lang w:eastAsia="en-GB"/>
        </w:rPr>
        <w:t>. It is normal good practice to seek the consent of the third party before disclosing information. Even if the third party does not consent, or consent is explicitly not given, the data may be disclosed. (There is no need in the case of third party requests to adhere to the 40-day statutory timescale.)</w:t>
      </w:r>
    </w:p>
    <w:p w:rsidR="00502FA0" w:rsidRDefault="00502FA0">
      <w:pPr>
        <w:pStyle w:val="ListParagraph"/>
        <w:spacing w:after="240" w:line="280" w:lineRule="exact"/>
        <w:rPr>
          <w:rFonts w:asciiTheme="minorHAnsi" w:eastAsia="Times New Roman" w:hAnsiTheme="minorHAnsi"/>
          <w:lang w:eastAsia="en-GB"/>
        </w:rPr>
      </w:pPr>
    </w:p>
    <w:p w:rsidR="00502FA0" w:rsidRDefault="00E744AC">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Any information that could cause serious harm to the physical, emotional or mental health of a </w:t>
      </w:r>
      <w:r w:rsidR="003A45DB">
        <w:rPr>
          <w:rFonts w:asciiTheme="minorHAnsi" w:eastAsia="Times New Roman" w:hAnsiTheme="minorHAnsi"/>
          <w:lang w:eastAsia="en-GB"/>
        </w:rPr>
        <w:t>trainee</w:t>
      </w:r>
      <w:r>
        <w:rPr>
          <w:rFonts w:asciiTheme="minorHAnsi" w:eastAsia="Times New Roman" w:hAnsiTheme="minorHAnsi"/>
          <w:lang w:eastAsia="en-GB"/>
        </w:rPr>
        <w:t xml:space="preserve"> or anot</w:t>
      </w:r>
      <w:r w:rsidR="003A45DB">
        <w:rPr>
          <w:rFonts w:asciiTheme="minorHAnsi" w:eastAsia="Times New Roman" w:hAnsiTheme="minorHAnsi"/>
          <w:lang w:eastAsia="en-GB"/>
        </w:rPr>
        <w:t>her person may not be disclosed</w:t>
      </w:r>
      <w:r>
        <w:rPr>
          <w:rFonts w:asciiTheme="minorHAnsi" w:eastAsia="Times New Roman" w:hAnsiTheme="minorHAnsi"/>
          <w:lang w:eastAsia="en-GB"/>
        </w:rPr>
        <w:t>. The same stricture applies to informatio</w:t>
      </w:r>
      <w:r w:rsidR="00DD6239">
        <w:rPr>
          <w:rFonts w:asciiTheme="minorHAnsi" w:eastAsia="Times New Roman" w:hAnsiTheme="minorHAnsi"/>
          <w:lang w:eastAsia="en-GB"/>
        </w:rPr>
        <w:t>n relating to court proceedings</w:t>
      </w:r>
    </w:p>
    <w:p w:rsidR="00502FA0" w:rsidRDefault="00502FA0">
      <w:pPr>
        <w:pStyle w:val="ListParagraph"/>
        <w:rPr>
          <w:rFonts w:asciiTheme="minorHAnsi" w:eastAsia="Times New Roman" w:hAnsiTheme="minorHAnsi"/>
          <w:lang w:eastAsia="en-GB"/>
        </w:rPr>
      </w:pPr>
    </w:p>
    <w:p w:rsidR="00502FA0" w:rsidRPr="005A38E1" w:rsidRDefault="00E744AC">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If there are concerns about the disclosure of information, then additional advice should be sought, usually from the </w:t>
      </w:r>
      <w:r w:rsidR="00DD6239">
        <w:rPr>
          <w:rFonts w:asciiTheme="minorHAnsi" w:eastAsia="Times New Roman" w:hAnsiTheme="minorHAnsi"/>
          <w:lang w:eastAsia="en-GB"/>
        </w:rPr>
        <w:t>Information Commission’s Office</w:t>
      </w:r>
    </w:p>
    <w:p w:rsidR="00502FA0" w:rsidRDefault="00502FA0">
      <w:pPr>
        <w:pStyle w:val="ListParagraph"/>
        <w:spacing w:after="240" w:line="280" w:lineRule="exact"/>
        <w:rPr>
          <w:rFonts w:asciiTheme="minorHAnsi" w:eastAsia="Times New Roman" w:hAnsiTheme="minorHAnsi"/>
          <w:lang w:eastAsia="en-GB"/>
        </w:rPr>
      </w:pPr>
    </w:p>
    <w:p w:rsidR="00502FA0" w:rsidRDefault="00E744AC">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 xml:space="preserve">When redaction (blacking out or obscuring of data) has taken place, then a full copy of the information provided will be retained in order to establish, if a complaint is </w:t>
      </w:r>
      <w:r w:rsidR="00DD6239">
        <w:rPr>
          <w:rFonts w:asciiTheme="minorHAnsi" w:eastAsia="Times New Roman" w:hAnsiTheme="minorHAnsi"/>
          <w:lang w:eastAsia="en-GB"/>
        </w:rPr>
        <w:t>made, what was redacted and why</w:t>
      </w:r>
    </w:p>
    <w:p w:rsidR="00502FA0" w:rsidRDefault="00502FA0">
      <w:pPr>
        <w:pStyle w:val="ListParagraph"/>
        <w:rPr>
          <w:rFonts w:asciiTheme="minorHAnsi" w:eastAsia="Times New Roman" w:hAnsiTheme="minorHAnsi"/>
          <w:lang w:eastAsia="en-GB"/>
        </w:rPr>
      </w:pPr>
    </w:p>
    <w:p w:rsidR="005A1CBC" w:rsidRPr="000A6ED2" w:rsidRDefault="00E744AC" w:rsidP="000A6ED2">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Information disclosed should be clear, with any codes, technical terms, abbreviations or acronyms explained. If information contained within the disclosure is difficult to read o</w:t>
      </w:r>
      <w:r w:rsidR="00DD6239">
        <w:rPr>
          <w:rFonts w:asciiTheme="minorHAnsi" w:eastAsia="Times New Roman" w:hAnsiTheme="minorHAnsi"/>
          <w:lang w:eastAsia="en-GB"/>
        </w:rPr>
        <w:t>r illegible, it will be retyped</w:t>
      </w:r>
    </w:p>
    <w:p w:rsidR="005A1CBC" w:rsidRDefault="005A1CBC">
      <w:pPr>
        <w:pStyle w:val="ListParagraph"/>
        <w:spacing w:after="240" w:line="280" w:lineRule="exact"/>
        <w:rPr>
          <w:rFonts w:asciiTheme="minorHAnsi" w:eastAsia="Times New Roman" w:hAnsiTheme="minorHAnsi"/>
          <w:lang w:eastAsia="en-GB"/>
        </w:rPr>
      </w:pPr>
    </w:p>
    <w:p w:rsidR="003A45DB" w:rsidRDefault="00E744AC" w:rsidP="00D72E80">
      <w:pPr>
        <w:pStyle w:val="ListParagraph"/>
        <w:numPr>
          <w:ilvl w:val="0"/>
          <w:numId w:val="7"/>
        </w:numPr>
        <w:spacing w:after="240" w:line="280" w:lineRule="exact"/>
        <w:rPr>
          <w:rFonts w:asciiTheme="minorHAnsi" w:eastAsia="Times New Roman" w:hAnsiTheme="minorHAnsi"/>
          <w:lang w:eastAsia="en-GB"/>
        </w:rPr>
      </w:pPr>
      <w:r>
        <w:rPr>
          <w:rFonts w:asciiTheme="minorHAnsi" w:eastAsia="Times New Roman" w:hAnsiTheme="minorHAnsi"/>
          <w:lang w:eastAsia="en-GB"/>
        </w:rPr>
        <w:t>Info</w:t>
      </w:r>
      <w:r w:rsidR="003A45DB">
        <w:rPr>
          <w:rFonts w:asciiTheme="minorHAnsi" w:eastAsia="Times New Roman" w:hAnsiTheme="minorHAnsi"/>
          <w:lang w:eastAsia="en-GB"/>
        </w:rPr>
        <w:t>rmation can be provided at the SCITT</w:t>
      </w:r>
      <w:r>
        <w:rPr>
          <w:rFonts w:asciiTheme="minorHAnsi" w:eastAsia="Times New Roman" w:hAnsiTheme="minorHAnsi"/>
          <w:lang w:eastAsia="en-GB"/>
        </w:rPr>
        <w:t xml:space="preserve"> with a member of staff on hand to assist if requested, or provided at face-to-face handover. The views of the applicant will be taken into account when considering the method of delivery. If postal systems have to be used, then registered or recorded mail</w:t>
      </w:r>
      <w:r w:rsidR="00DD6239">
        <w:rPr>
          <w:rFonts w:asciiTheme="minorHAnsi" w:eastAsia="Times New Roman" w:hAnsiTheme="minorHAnsi"/>
          <w:lang w:eastAsia="en-GB"/>
        </w:rPr>
        <w:t xml:space="preserve"> will be used</w:t>
      </w:r>
    </w:p>
    <w:p w:rsidR="00D72E80" w:rsidRPr="00D72E80" w:rsidRDefault="00D72E80" w:rsidP="00D72E80">
      <w:pPr>
        <w:pStyle w:val="ListParagraph"/>
        <w:rPr>
          <w:rFonts w:asciiTheme="minorHAnsi" w:eastAsia="Times New Roman" w:hAnsiTheme="minorHAnsi"/>
          <w:lang w:eastAsia="en-GB"/>
        </w:rPr>
      </w:pPr>
    </w:p>
    <w:p w:rsidR="00502FA0" w:rsidRDefault="00E744AC" w:rsidP="00D72E80">
      <w:pPr>
        <w:pStyle w:val="ListParagraph"/>
        <w:numPr>
          <w:ilvl w:val="0"/>
          <w:numId w:val="7"/>
        </w:numPr>
        <w:spacing w:after="240" w:line="280" w:lineRule="exact"/>
        <w:rPr>
          <w:rFonts w:asciiTheme="minorHAnsi" w:eastAsia="Times New Roman" w:hAnsiTheme="minorHAnsi"/>
          <w:lang w:eastAsia="en-GB"/>
        </w:rPr>
      </w:pPr>
      <w:r w:rsidRPr="003A45DB">
        <w:rPr>
          <w:rFonts w:asciiTheme="minorHAnsi" w:eastAsia="Times New Roman" w:hAnsiTheme="minorHAnsi"/>
          <w:lang w:eastAsia="en-GB"/>
        </w:rPr>
        <w:t xml:space="preserve">Complaints will be dealt with in accordance with the </w:t>
      </w:r>
      <w:r w:rsidR="003A45DB" w:rsidRPr="003A45DB">
        <w:rPr>
          <w:rFonts w:asciiTheme="minorHAnsi" w:eastAsia="Times New Roman" w:hAnsiTheme="minorHAnsi"/>
          <w:lang w:eastAsia="en-GB"/>
        </w:rPr>
        <w:t>SCITT</w:t>
      </w:r>
      <w:r w:rsidRPr="003A45DB">
        <w:rPr>
          <w:rFonts w:asciiTheme="minorHAnsi" w:eastAsia="Times New Roman" w:hAnsiTheme="minorHAnsi"/>
          <w:lang w:eastAsia="en-GB"/>
        </w:rPr>
        <w:t xml:space="preserve"> complaints procedure, which is available on-line or from the </w:t>
      </w:r>
      <w:r w:rsidR="003A45DB" w:rsidRPr="003A45DB">
        <w:rPr>
          <w:rFonts w:asciiTheme="minorHAnsi" w:eastAsia="Times New Roman" w:hAnsiTheme="minorHAnsi"/>
          <w:lang w:eastAsia="en-GB"/>
        </w:rPr>
        <w:t>SCITT Manager</w:t>
      </w:r>
      <w:r w:rsidRPr="003A45DB">
        <w:rPr>
          <w:rFonts w:asciiTheme="minorHAnsi" w:eastAsia="Times New Roman" w:hAnsiTheme="minorHAnsi"/>
          <w:lang w:eastAsia="en-GB"/>
        </w:rPr>
        <w:t xml:space="preserve">. </w:t>
      </w:r>
    </w:p>
    <w:p w:rsidR="005A1CBC" w:rsidRPr="005A1CBC" w:rsidRDefault="005A1CBC" w:rsidP="005A1CBC">
      <w:pPr>
        <w:pStyle w:val="ListParagraph"/>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0A6ED2" w:rsidRDefault="000A6ED2" w:rsidP="005A1CBC">
      <w:pPr>
        <w:spacing w:after="240" w:line="280" w:lineRule="exact"/>
        <w:rPr>
          <w:rFonts w:asciiTheme="minorHAnsi" w:eastAsia="Times New Roman" w:hAnsiTheme="minorHAnsi"/>
          <w:lang w:eastAsia="en-GB"/>
        </w:rPr>
      </w:pPr>
    </w:p>
    <w:p w:rsidR="000A6ED2" w:rsidRDefault="000A6ED2" w:rsidP="005A1CBC">
      <w:pPr>
        <w:spacing w:after="240" w:line="280" w:lineRule="exact"/>
        <w:rPr>
          <w:rFonts w:asciiTheme="minorHAnsi" w:eastAsia="Times New Roman" w:hAnsiTheme="minorHAnsi"/>
          <w:lang w:eastAsia="en-GB"/>
        </w:rPr>
      </w:pPr>
    </w:p>
    <w:p w:rsidR="000A6ED2" w:rsidRDefault="000A6ED2" w:rsidP="005A1CBC">
      <w:pPr>
        <w:spacing w:after="240" w:line="280" w:lineRule="exact"/>
        <w:rPr>
          <w:rFonts w:asciiTheme="minorHAnsi" w:eastAsia="Times New Roman" w:hAnsiTheme="minorHAnsi"/>
          <w:lang w:eastAsia="en-GB"/>
        </w:rPr>
      </w:pPr>
    </w:p>
    <w:p w:rsidR="000A6ED2" w:rsidRDefault="000A6ED2" w:rsidP="005A1CBC">
      <w:pPr>
        <w:spacing w:after="240" w:line="280" w:lineRule="exact"/>
        <w:rPr>
          <w:rFonts w:asciiTheme="minorHAnsi" w:eastAsia="Times New Roman" w:hAnsiTheme="minorHAnsi"/>
          <w:lang w:eastAsia="en-GB"/>
        </w:rPr>
      </w:pPr>
    </w:p>
    <w:p w:rsidR="000A6ED2" w:rsidRDefault="000A6ED2" w:rsidP="005A1CBC">
      <w:pPr>
        <w:spacing w:after="240" w:line="280" w:lineRule="exact"/>
        <w:rPr>
          <w:rFonts w:asciiTheme="minorHAnsi" w:eastAsia="Times New Roman" w:hAnsiTheme="minorHAnsi"/>
          <w:lang w:eastAsia="en-GB"/>
        </w:rPr>
      </w:pPr>
    </w:p>
    <w:p w:rsidR="005A1CBC" w:rsidRDefault="005A1CBC" w:rsidP="005A1CBC">
      <w:pPr>
        <w:spacing w:after="240" w:line="280" w:lineRule="exact"/>
        <w:rPr>
          <w:rFonts w:asciiTheme="minorHAnsi" w:eastAsia="Times New Roman" w:hAnsiTheme="minorHAnsi"/>
          <w:lang w:eastAsia="en-GB"/>
        </w:rPr>
      </w:pPr>
    </w:p>
    <w:p w:rsidR="005A1CBC" w:rsidRPr="005A1CBC" w:rsidRDefault="005A1CBC" w:rsidP="005A1CBC">
      <w:pPr>
        <w:spacing w:after="240" w:line="280" w:lineRule="exact"/>
        <w:rPr>
          <w:rFonts w:asciiTheme="minorHAnsi" w:eastAsia="Times New Roman" w:hAnsiTheme="minorHAnsi"/>
          <w:lang w:eastAsia="en-GB"/>
        </w:rPr>
      </w:pPr>
    </w:p>
    <w:p w:rsidR="005A1CBC" w:rsidRDefault="005A1CBC">
      <w:pPr>
        <w:pStyle w:val="Heading1"/>
        <w:rPr>
          <w:rFonts w:asciiTheme="minorHAnsi" w:hAnsiTheme="minorHAnsi"/>
          <w:b/>
        </w:rPr>
      </w:pPr>
    </w:p>
    <w:p w:rsidR="005A1CBC" w:rsidRDefault="005A1CBC" w:rsidP="005A1CBC">
      <w:pPr>
        <w:pStyle w:val="NoSpacing"/>
      </w:pPr>
    </w:p>
    <w:p w:rsidR="00502FA0" w:rsidRDefault="00E744AC" w:rsidP="005A1CBC">
      <w:pPr>
        <w:pStyle w:val="Heading1"/>
        <w:jc w:val="center"/>
        <w:rPr>
          <w:rFonts w:asciiTheme="minorHAnsi" w:hAnsiTheme="minorHAnsi"/>
          <w:b/>
        </w:rPr>
      </w:pPr>
      <w:r>
        <w:rPr>
          <w:rFonts w:asciiTheme="minorHAnsi" w:hAnsiTheme="minorHAnsi"/>
          <w:b/>
        </w:rPr>
        <w:t>Appendix 2</w:t>
      </w:r>
    </w:p>
    <w:p w:rsidR="00502FA0" w:rsidRDefault="00502FA0"/>
    <w:p w:rsidR="00502FA0" w:rsidRDefault="00E744AC">
      <w:pPr>
        <w:pStyle w:val="Heading1"/>
        <w:rPr>
          <w:rFonts w:asciiTheme="minorHAnsi" w:hAnsiTheme="minorHAnsi"/>
          <w:b/>
        </w:rPr>
      </w:pPr>
      <w:r>
        <w:rPr>
          <w:rFonts w:asciiTheme="minorHAnsi" w:hAnsiTheme="minorHAnsi"/>
          <w:b/>
        </w:rPr>
        <w:t>Privacy notice</w:t>
      </w:r>
    </w:p>
    <w:p w:rsidR="00502FA0" w:rsidRDefault="00502FA0"/>
    <w:p w:rsidR="00502FA0" w:rsidRDefault="00E744AC">
      <w:pPr>
        <w:pStyle w:val="Heading1"/>
        <w:rPr>
          <w:rFonts w:asciiTheme="minorHAnsi" w:hAnsiTheme="minorHAnsi"/>
          <w:b/>
        </w:rPr>
      </w:pPr>
      <w:r>
        <w:rPr>
          <w:rFonts w:asciiTheme="minorHAnsi" w:hAnsiTheme="minorHAnsi"/>
          <w:b/>
        </w:rPr>
        <w:t>Introduction</w:t>
      </w:r>
    </w:p>
    <w:p w:rsidR="00502FA0" w:rsidRDefault="00E744AC">
      <w:pPr>
        <w:rPr>
          <w:rFonts w:asciiTheme="minorHAnsi" w:hAnsiTheme="minorHAnsi"/>
        </w:rPr>
      </w:pPr>
      <w:r>
        <w:rPr>
          <w:rFonts w:asciiTheme="minorHAnsi" w:hAnsiTheme="minorHAnsi"/>
        </w:rPr>
        <w:t>S</w:t>
      </w:r>
      <w:r w:rsidR="00D72E80">
        <w:rPr>
          <w:rFonts w:asciiTheme="minorHAnsi" w:hAnsiTheme="minorHAnsi"/>
        </w:rPr>
        <w:t xml:space="preserve">CITTs </w:t>
      </w:r>
      <w:r>
        <w:rPr>
          <w:rFonts w:asciiTheme="minorHAnsi" w:hAnsiTheme="minorHAnsi"/>
        </w:rPr>
        <w:t xml:space="preserve">and the DFE all hold data on </w:t>
      </w:r>
      <w:r w:rsidR="00D72E80">
        <w:rPr>
          <w:rFonts w:asciiTheme="minorHAnsi" w:hAnsiTheme="minorHAnsi"/>
        </w:rPr>
        <w:t>trainees</w:t>
      </w:r>
      <w:r>
        <w:rPr>
          <w:rFonts w:asciiTheme="minorHAnsi" w:hAnsiTheme="minorHAnsi"/>
        </w:rPr>
        <w:t xml:space="preserve">. In so doing, all have to follow the Data Protection Act 1998. The chief implication of this is that data held about </w:t>
      </w:r>
      <w:r w:rsidR="00D72E80">
        <w:rPr>
          <w:rFonts w:asciiTheme="minorHAnsi" w:hAnsiTheme="minorHAnsi"/>
        </w:rPr>
        <w:t>trainees</w:t>
      </w:r>
      <w:r>
        <w:rPr>
          <w:rFonts w:asciiTheme="minorHAnsi" w:hAnsiTheme="minorHAnsi"/>
        </w:rPr>
        <w:t xml:space="preserve"> may only be used for specific purposes permitted by law. This notice is to inform you what types of data we hold, why it is held and to whom it may be passed on.</w:t>
      </w:r>
    </w:p>
    <w:p w:rsidR="00502FA0" w:rsidRDefault="00502FA0">
      <w:pPr>
        <w:rPr>
          <w:rFonts w:asciiTheme="minorHAnsi" w:hAnsiTheme="minorHAnsi"/>
        </w:rPr>
      </w:pPr>
    </w:p>
    <w:p w:rsidR="00502FA0" w:rsidRDefault="00E744AC">
      <w:pPr>
        <w:pStyle w:val="Bullet1"/>
        <w:rPr>
          <w:rFonts w:asciiTheme="minorHAnsi" w:hAnsiTheme="minorHAnsi"/>
          <w:sz w:val="22"/>
          <w:szCs w:val="22"/>
        </w:rPr>
      </w:pPr>
      <w:r>
        <w:rPr>
          <w:rFonts w:asciiTheme="minorHAnsi" w:hAnsiTheme="minorHAnsi"/>
          <w:sz w:val="22"/>
          <w:szCs w:val="22"/>
        </w:rPr>
        <w:t xml:space="preserve">We hold information on </w:t>
      </w:r>
      <w:r w:rsidR="00D72E80">
        <w:rPr>
          <w:rFonts w:asciiTheme="minorHAnsi" w:hAnsiTheme="minorHAnsi"/>
          <w:sz w:val="22"/>
          <w:szCs w:val="22"/>
        </w:rPr>
        <w:t>trainees</w:t>
      </w:r>
      <w:r>
        <w:rPr>
          <w:rFonts w:asciiTheme="minorHAnsi" w:hAnsiTheme="minorHAnsi"/>
          <w:sz w:val="22"/>
          <w:szCs w:val="22"/>
        </w:rPr>
        <w:t xml:space="preserve"> in order to support their teaching and learning, to monitor and report on their progress, to provide appropriate pastoral care and to help us assess how the </w:t>
      </w:r>
      <w:r w:rsidR="00D72E80">
        <w:rPr>
          <w:rFonts w:asciiTheme="minorHAnsi" w:hAnsiTheme="minorHAnsi"/>
          <w:sz w:val="22"/>
          <w:szCs w:val="22"/>
        </w:rPr>
        <w:t>SCITT</w:t>
      </w:r>
      <w:r>
        <w:rPr>
          <w:rFonts w:asciiTheme="minorHAnsi" w:hAnsiTheme="minorHAnsi"/>
          <w:sz w:val="22"/>
          <w:szCs w:val="22"/>
        </w:rPr>
        <w:t xml:space="preserve"> is performing overall. This data will include contact details</w:t>
      </w:r>
      <w:bookmarkStart w:id="0" w:name="_GoBack"/>
      <w:bookmarkEnd w:id="0"/>
      <w:r w:rsidR="00301951">
        <w:rPr>
          <w:rFonts w:asciiTheme="minorHAnsi" w:hAnsiTheme="minorHAnsi"/>
          <w:sz w:val="22"/>
          <w:szCs w:val="22"/>
        </w:rPr>
        <w:t>, attendance</w:t>
      </w:r>
      <w:r>
        <w:rPr>
          <w:rFonts w:asciiTheme="minorHAnsi" w:hAnsiTheme="minorHAnsi"/>
          <w:sz w:val="22"/>
          <w:szCs w:val="22"/>
        </w:rPr>
        <w:t xml:space="preserve"> information, characteristics such as ethnicity, SEN and any relevant medical information.</w:t>
      </w:r>
    </w:p>
    <w:p w:rsidR="00D72E80" w:rsidRDefault="00E744AC">
      <w:pPr>
        <w:pStyle w:val="Bullet1"/>
        <w:rPr>
          <w:rFonts w:asciiTheme="minorHAnsi" w:hAnsiTheme="minorHAnsi"/>
          <w:sz w:val="22"/>
          <w:szCs w:val="22"/>
        </w:rPr>
      </w:pPr>
      <w:r w:rsidRPr="00D72E80">
        <w:rPr>
          <w:rFonts w:asciiTheme="minorHAnsi" w:hAnsiTheme="minorHAnsi"/>
          <w:sz w:val="22"/>
          <w:szCs w:val="22"/>
        </w:rPr>
        <w:t xml:space="preserve">The </w:t>
      </w:r>
      <w:r w:rsidR="00D72E80" w:rsidRPr="00D72E80">
        <w:rPr>
          <w:rFonts w:asciiTheme="minorHAnsi" w:hAnsiTheme="minorHAnsi"/>
          <w:sz w:val="22"/>
          <w:szCs w:val="22"/>
        </w:rPr>
        <w:t>SCITT</w:t>
      </w:r>
      <w:r w:rsidRPr="00D72E80">
        <w:rPr>
          <w:rFonts w:asciiTheme="minorHAnsi" w:hAnsiTheme="minorHAnsi"/>
          <w:sz w:val="22"/>
          <w:szCs w:val="22"/>
        </w:rPr>
        <w:t xml:space="preserve"> may include images of or information about </w:t>
      </w:r>
      <w:r w:rsidR="00D72E80" w:rsidRPr="00D72E80">
        <w:rPr>
          <w:rFonts w:asciiTheme="minorHAnsi" w:hAnsiTheme="minorHAnsi"/>
          <w:sz w:val="22"/>
          <w:szCs w:val="22"/>
        </w:rPr>
        <w:t xml:space="preserve">trainees </w:t>
      </w:r>
      <w:r w:rsidRPr="00D72E80">
        <w:rPr>
          <w:rFonts w:asciiTheme="minorHAnsi" w:hAnsiTheme="minorHAnsi"/>
          <w:sz w:val="22"/>
          <w:szCs w:val="22"/>
        </w:rPr>
        <w:t>on the</w:t>
      </w:r>
      <w:r w:rsidR="00D72E80" w:rsidRPr="00D72E80">
        <w:rPr>
          <w:rFonts w:asciiTheme="minorHAnsi" w:hAnsiTheme="minorHAnsi"/>
          <w:sz w:val="22"/>
          <w:szCs w:val="22"/>
        </w:rPr>
        <w:t xml:space="preserve"> SCITT</w:t>
      </w:r>
      <w:r w:rsidRPr="00D72E80">
        <w:rPr>
          <w:rFonts w:asciiTheme="minorHAnsi" w:hAnsiTheme="minorHAnsi"/>
          <w:sz w:val="22"/>
          <w:szCs w:val="22"/>
        </w:rPr>
        <w:t xml:space="preserve"> website. </w:t>
      </w:r>
      <w:r w:rsidR="00D72E80" w:rsidRPr="00D72E80">
        <w:rPr>
          <w:rFonts w:asciiTheme="minorHAnsi" w:hAnsiTheme="minorHAnsi"/>
          <w:sz w:val="22"/>
          <w:szCs w:val="22"/>
        </w:rPr>
        <w:t xml:space="preserve"> All trainees are asked to sign a consent form authorising the SCITT to use any images of them on marketing material. </w:t>
      </w:r>
    </w:p>
    <w:p w:rsidR="00502FA0" w:rsidRDefault="00502FA0">
      <w:pPr>
        <w:rPr>
          <w:rFonts w:asciiTheme="minorHAnsi" w:hAnsiTheme="minorHAnsi"/>
          <w:b/>
          <w:u w:val="single"/>
        </w:rPr>
      </w:pPr>
    </w:p>
    <w:sectPr w:rsidR="00502FA0" w:rsidSect="000A6ED2">
      <w:headerReference w:type="default" r:id="rId8"/>
      <w:footerReference w:type="default" r:id="rId9"/>
      <w:pgSz w:w="11907" w:h="16839" w:code="9"/>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A0" w:rsidRDefault="00E744AC">
      <w:r>
        <w:separator/>
      </w:r>
    </w:p>
  </w:endnote>
  <w:endnote w:type="continuationSeparator" w:id="0">
    <w:p w:rsidR="00502FA0" w:rsidRDefault="00E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860046"/>
      <w:docPartObj>
        <w:docPartGallery w:val="Page Numbers (Bottom of Page)"/>
        <w:docPartUnique/>
      </w:docPartObj>
    </w:sdtPr>
    <w:sdtEndPr>
      <w:rPr>
        <w:noProof/>
      </w:rPr>
    </w:sdtEndPr>
    <w:sdtContent>
      <w:p w:rsidR="00502FA0" w:rsidRDefault="00E744AC">
        <w:pPr>
          <w:pStyle w:val="Footer"/>
          <w:jc w:val="center"/>
        </w:pPr>
        <w:r>
          <w:fldChar w:fldCharType="begin"/>
        </w:r>
        <w:r>
          <w:instrText xml:space="preserve"> PAGE   \* MERGEFORMAT </w:instrText>
        </w:r>
        <w:r>
          <w:fldChar w:fldCharType="separate"/>
        </w:r>
        <w:r w:rsidR="00301951">
          <w:rPr>
            <w:noProof/>
          </w:rPr>
          <w:t>6</w:t>
        </w:r>
        <w:r>
          <w:rPr>
            <w:noProof/>
          </w:rPr>
          <w:fldChar w:fldCharType="end"/>
        </w:r>
      </w:p>
    </w:sdtContent>
  </w:sdt>
  <w:p w:rsidR="00502FA0" w:rsidRDefault="0050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A0" w:rsidRDefault="00E744AC">
      <w:r>
        <w:separator/>
      </w:r>
    </w:p>
  </w:footnote>
  <w:footnote w:type="continuationSeparator" w:id="0">
    <w:p w:rsidR="00502FA0" w:rsidRDefault="00E7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FA0" w:rsidRDefault="005A1CBC" w:rsidP="00153754">
    <w:pPr>
      <w:pStyle w:val="Header"/>
      <w:jc w:val="right"/>
    </w:pPr>
    <w:r>
      <w:rPr>
        <w:noProof/>
        <w:lang w:eastAsia="en-GB"/>
      </w:rPr>
      <w:drawing>
        <wp:anchor distT="0" distB="0" distL="114300" distR="114300" simplePos="0" relativeHeight="251659776" behindDoc="0" locked="0" layoutInCell="1" allowOverlap="1" wp14:anchorId="00714C2F" wp14:editId="15845289">
          <wp:simplePos x="0" y="0"/>
          <wp:positionH relativeFrom="margin">
            <wp:posOffset>-302895</wp:posOffset>
          </wp:positionH>
          <wp:positionV relativeFrom="margin">
            <wp:posOffset>-779780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sidR="00153754">
      <w:rPr>
        <w:noProof/>
        <w:lang w:eastAsia="en-GB"/>
      </w:rPr>
      <w:drawing>
        <wp:inline distT="0" distB="0" distL="0" distR="0" wp14:anchorId="105F12BD" wp14:editId="2A5E87C8">
          <wp:extent cx="3076575" cy="557530"/>
          <wp:effectExtent l="0" t="0" r="9525" b="0"/>
          <wp:docPr id="3" name="Picture 5" descr="P:\Teaching School\Admin\Signs\AoM Teaching School Logo.jpg"/>
          <wp:cNvGraphicFramePr/>
          <a:graphic xmlns:a="http://schemas.openxmlformats.org/drawingml/2006/main">
            <a:graphicData uri="http://schemas.openxmlformats.org/drawingml/2006/picture">
              <pic:pic xmlns:pic="http://schemas.openxmlformats.org/drawingml/2006/picture">
                <pic:nvPicPr>
                  <pic:cNvPr id="6" name="Picture 5" descr="P:\Teaching School\Admin\Signs\AoM Teaching School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76575" cy="557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E3B"/>
    <w:multiLevelType w:val="hybridMultilevel"/>
    <w:tmpl w:val="62609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B7098C"/>
    <w:multiLevelType w:val="hybridMultilevel"/>
    <w:tmpl w:val="D618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741469"/>
    <w:multiLevelType w:val="hybridMultilevel"/>
    <w:tmpl w:val="69E2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3293B"/>
    <w:multiLevelType w:val="hybridMultilevel"/>
    <w:tmpl w:val="B8A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25303"/>
    <w:multiLevelType w:val="hybridMultilevel"/>
    <w:tmpl w:val="64B00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362108"/>
    <w:multiLevelType w:val="hybridMultilevel"/>
    <w:tmpl w:val="4914E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601AD6"/>
    <w:multiLevelType w:val="hybridMultilevel"/>
    <w:tmpl w:val="6A187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653D0"/>
    <w:multiLevelType w:val="hybridMultilevel"/>
    <w:tmpl w:val="3F74B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DD5BC4"/>
    <w:multiLevelType w:val="hybridMultilevel"/>
    <w:tmpl w:val="87CAED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555F5"/>
    <w:multiLevelType w:val="hybridMultilevel"/>
    <w:tmpl w:val="C9540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3E61AE"/>
    <w:multiLevelType w:val="hybridMultilevel"/>
    <w:tmpl w:val="B4746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485449"/>
    <w:multiLevelType w:val="hybridMultilevel"/>
    <w:tmpl w:val="8B363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D2341"/>
    <w:multiLevelType w:val="hybridMultilevel"/>
    <w:tmpl w:val="551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12D6E"/>
    <w:multiLevelType w:val="hybridMultilevel"/>
    <w:tmpl w:val="FB7A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7455C"/>
    <w:multiLevelType w:val="hybridMultilevel"/>
    <w:tmpl w:val="33D4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5"/>
  </w:num>
  <w:num w:numId="6">
    <w:abstractNumId w:val="8"/>
  </w:num>
  <w:num w:numId="7">
    <w:abstractNumId w:val="10"/>
  </w:num>
  <w:num w:numId="8">
    <w:abstractNumId w:val="15"/>
  </w:num>
  <w:num w:numId="9">
    <w:abstractNumId w:val="7"/>
  </w:num>
  <w:num w:numId="10">
    <w:abstractNumId w:val="14"/>
  </w:num>
  <w:num w:numId="11">
    <w:abstractNumId w:val="2"/>
  </w:num>
  <w:num w:numId="12">
    <w:abstractNumId w:val="13"/>
  </w:num>
  <w:num w:numId="13">
    <w:abstractNumId w:val="6"/>
  </w:num>
  <w:num w:numId="14">
    <w:abstractNumId w:val="0"/>
  </w:num>
  <w:num w:numId="15">
    <w:abstractNumId w:val="9"/>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0"/>
    <w:rsid w:val="000A6ED2"/>
    <w:rsid w:val="00153754"/>
    <w:rsid w:val="00273F2D"/>
    <w:rsid w:val="00301951"/>
    <w:rsid w:val="003A45DB"/>
    <w:rsid w:val="0050206F"/>
    <w:rsid w:val="00502FA0"/>
    <w:rsid w:val="005A1CBC"/>
    <w:rsid w:val="005A38E1"/>
    <w:rsid w:val="00654CEE"/>
    <w:rsid w:val="00691E62"/>
    <w:rsid w:val="008021C1"/>
    <w:rsid w:val="00A0367C"/>
    <w:rsid w:val="00BA6661"/>
    <w:rsid w:val="00C63670"/>
    <w:rsid w:val="00D32505"/>
    <w:rsid w:val="00D72E80"/>
    <w:rsid w:val="00DD6239"/>
    <w:rsid w:val="00E744AC"/>
    <w:rsid w:val="00E85F2C"/>
    <w:rsid w:val="00EA36E1"/>
    <w:rsid w:val="00EF6E91"/>
    <w:rsid w:val="00FE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46451"/>
  <w15:docId w15:val="{B75061BB-6B1A-46C6-8B35-F6D1B10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keepNext/>
      <w:outlineLvl w:val="4"/>
    </w:pPr>
    <w:rPr>
      <w:rFonts w:ascii="Times New Roman" w:eastAsia="Times New Roman" w:hAnsi="Times New Roman"/>
      <w:b/>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sz w:val="24"/>
      <w:lang w:eastAsia="en-US"/>
    </w:rPr>
  </w:style>
  <w:style w:type="character" w:customStyle="1" w:styleId="Heading5Char">
    <w:name w:val="Heading 5 Char"/>
    <w:basedOn w:val="DefaultParagraphFont"/>
    <w:link w:val="Heading5"/>
    <w:rPr>
      <w:rFonts w:ascii="Times New Roman" w:eastAsia="Times New Roman" w:hAnsi="Times New Roman"/>
      <w:b/>
      <w:sz w:val="24"/>
      <w:u w:val="single"/>
      <w:lang w:val="en-US"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eastAsia="en-US"/>
    </w:rPr>
  </w:style>
  <w:style w:type="character" w:customStyle="1" w:styleId="Heading2Char">
    <w:name w:val="Heading 2 Char"/>
    <w:basedOn w:val="DefaultParagraphFont"/>
    <w:link w:val="Heading2"/>
    <w:uiPriority w:val="9"/>
    <w:rPr>
      <w:rFonts w:ascii="Cambria" w:eastAsia="Times New Roman" w:hAnsi="Cambria" w:cs="Times New Roman"/>
      <w:b/>
      <w:bCs/>
      <w:i/>
      <w:iCs/>
      <w:sz w:val="28"/>
      <w:szCs w:val="28"/>
      <w:lang w:eastAsia="en-US"/>
    </w:rPr>
  </w:style>
  <w:style w:type="paragraph" w:customStyle="1" w:styleId="TableText">
    <w:name w:val="Table Text"/>
    <w:pPr>
      <w:overflowPunct w:val="0"/>
      <w:autoSpaceDE w:val="0"/>
      <w:autoSpaceDN w:val="0"/>
      <w:adjustRightInd w:val="0"/>
      <w:textAlignment w:val="baseline"/>
    </w:pPr>
    <w:rPr>
      <w:rFonts w:ascii="Times New Roman" w:eastAsia="Times New Roman" w:hAnsi="Times New Roman"/>
      <w:color w:val="000000"/>
      <w:sz w:val="24"/>
      <w:lang w:eastAsia="en-US"/>
    </w:rPr>
  </w:style>
  <w:style w:type="paragraph" w:styleId="BodyText2">
    <w:name w:val="Body Text 2"/>
    <w:basedOn w:val="Normal"/>
    <w:link w:val="BodyText2Char"/>
    <w:semiHidden/>
    <w:pPr>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semiHidden/>
    <w:rPr>
      <w:rFonts w:ascii="Times New Roman" w:eastAsia="Times New Roman" w:hAnsi="Times New Roman"/>
      <w:sz w:val="24"/>
      <w:lang w:eastAsia="en-US"/>
    </w:rPr>
  </w:style>
  <w:style w:type="paragraph" w:customStyle="1" w:styleId="DefaultText">
    <w:name w:val="Default Text"/>
    <w:basedOn w:val="Normal"/>
    <w:pPr>
      <w:overflowPunct w:val="0"/>
      <w:autoSpaceDE w:val="0"/>
      <w:autoSpaceDN w:val="0"/>
      <w:adjustRightInd w:val="0"/>
      <w:textAlignment w:val="baseline"/>
    </w:pPr>
    <w:rPr>
      <w:rFonts w:ascii="Times New Roman" w:eastAsia="Times New Roman" w:hAnsi="Times New Roman"/>
      <w:sz w:val="24"/>
      <w:szCs w:val="20"/>
      <w:lang w:val="en-US"/>
    </w:rPr>
  </w:style>
  <w:style w:type="paragraph" w:styleId="PlainText">
    <w:name w:val="Plain Text"/>
    <w:basedOn w:val="Normal"/>
    <w:link w:val="PlainTextChar"/>
    <w:semiHidden/>
    <w:rPr>
      <w:rFonts w:ascii="Courier New" w:eastAsia="Times New Roman" w:hAnsi="Courier New"/>
      <w:sz w:val="20"/>
      <w:szCs w:val="20"/>
    </w:rPr>
  </w:style>
  <w:style w:type="character" w:customStyle="1" w:styleId="PlainTextChar">
    <w:name w:val="Plain Text Char"/>
    <w:basedOn w:val="DefaultParagraphFont"/>
    <w:link w:val="PlainText"/>
    <w:semiHidden/>
    <w:rPr>
      <w:rFonts w:ascii="Courier New" w:eastAsia="Times New Roman" w:hAnsi="Courier New"/>
      <w:lang w:eastAsia="en-US"/>
    </w:rPr>
  </w:style>
  <w:style w:type="paragraph" w:styleId="BodyTextIndent2">
    <w:name w:val="Body Text Indent 2"/>
    <w:basedOn w:val="Normal"/>
    <w:link w:val="BodyTextIndent2Char"/>
    <w:semiHidden/>
    <w:pPr>
      <w:ind w:left="1440" w:hanging="1440"/>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semiHidden/>
    <w:rPr>
      <w:rFonts w:ascii="Times New Roman" w:eastAsia="Times New Roman" w:hAnsi="Times New Roman"/>
      <w:sz w:val="24"/>
      <w:lang w:val="en-US" w:eastAsia="en-US"/>
    </w:rPr>
  </w:style>
  <w:style w:type="paragraph" w:styleId="ListParagraph">
    <w:name w:val="List Paragraph"/>
    <w:basedOn w:val="Normal"/>
    <w:uiPriority w:val="34"/>
    <w:qFormat/>
    <w:pPr>
      <w:ind w:left="720"/>
      <w:contextualSpacing/>
    </w:pPr>
  </w:style>
  <w:style w:type="paragraph" w:customStyle="1" w:styleId="Bullet1">
    <w:name w:val="Bullet 1"/>
    <w:basedOn w:val="Normal"/>
    <w:link w:val="Bullet1Char"/>
    <w:qFormat/>
    <w:pPr>
      <w:numPr>
        <w:numId w:val="4"/>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Pr>
      <w:rFonts w:ascii="Arial" w:eastAsia="Times New Roman" w:hAnsi="Arial"/>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FE77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AEC2-74F1-46B6-9359-90DE6FF8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lreid</dc:creator>
  <cp:lastModifiedBy>Samantha Buckley</cp:lastModifiedBy>
  <cp:revision>2</cp:revision>
  <cp:lastPrinted>2016-05-20T10:48:00Z</cp:lastPrinted>
  <dcterms:created xsi:type="dcterms:W3CDTF">2018-01-31T15:06:00Z</dcterms:created>
  <dcterms:modified xsi:type="dcterms:W3CDTF">2018-01-31T15:06:00Z</dcterms:modified>
</cp:coreProperties>
</file>